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03" w:rsidRDefault="00C437CD" w:rsidP="00C4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"/>
          <w:rFonts w:ascii="Times New Roman" w:hAnsi="Times New Roman" w:cs="Times New Roman"/>
          <w:b/>
          <w:sz w:val="24"/>
          <w:szCs w:val="24"/>
        </w:rPr>
        <w:endnoteReference w:id="1"/>
      </w:r>
      <w:r w:rsidR="007A3603">
        <w:rPr>
          <w:rFonts w:ascii="Times New Roman" w:hAnsi="Times New Roman" w:cs="Times New Roman"/>
          <w:b/>
          <w:sz w:val="24"/>
          <w:szCs w:val="24"/>
        </w:rPr>
        <w:t>График проведения отчетной сессии</w:t>
      </w:r>
    </w:p>
    <w:p w:rsidR="001B2C88" w:rsidRDefault="007A3603" w:rsidP="007A3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7A3603">
        <w:rPr>
          <w:rFonts w:ascii="Times New Roman" w:hAnsi="Times New Roman" w:cs="Times New Roman"/>
          <w:b/>
          <w:sz w:val="24"/>
          <w:szCs w:val="24"/>
        </w:rPr>
        <w:t xml:space="preserve">выполнения проектов Программы повышения конкурентоспособности ТПУ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2020 </w:t>
      </w:r>
      <w:r w:rsidRPr="007A360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E5A73" w:rsidRDefault="00C437CD" w:rsidP="00E33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</w:t>
      </w:r>
      <w:r w:rsidR="00E33A87">
        <w:rPr>
          <w:rFonts w:ascii="Times New Roman" w:hAnsi="Times New Roman" w:cs="Times New Roman"/>
          <w:b/>
          <w:sz w:val="24"/>
          <w:szCs w:val="24"/>
        </w:rPr>
        <w:t>сто проведения: Актовый зал ТПУ</w:t>
      </w:r>
    </w:p>
    <w:p w:rsidR="00E33A87" w:rsidRPr="00E33A87" w:rsidRDefault="00E33A87" w:rsidP="00E33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9A72F8" w:rsidTr="00C62861">
        <w:tc>
          <w:tcPr>
            <w:tcW w:w="1555" w:type="dxa"/>
          </w:tcPr>
          <w:p w:rsidR="009A72F8" w:rsidRPr="00014C2A" w:rsidRDefault="009A72F8" w:rsidP="009A72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17.04.2021</w:t>
            </w:r>
          </w:p>
        </w:tc>
        <w:tc>
          <w:tcPr>
            <w:tcW w:w="5670" w:type="dxa"/>
          </w:tcPr>
          <w:p w:rsidR="009A72F8" w:rsidRPr="00014C2A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9A72F8" w:rsidRPr="00014C2A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Альтернативные источники энергии на основе сульфидных, оксидных, нитридных и </w:t>
            </w:r>
            <w:proofErr w:type="spellStart"/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фосфидных</w:t>
            </w:r>
            <w:proofErr w:type="spellEnd"/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ноструктурированных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В.В.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Синтез </w:t>
            </w:r>
            <w:proofErr w:type="spellStart"/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высокоуглеродного</w:t>
            </w:r>
            <w:proofErr w:type="spellEnd"/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продукта с заданными для </w:t>
            </w:r>
            <w:proofErr w:type="spellStart"/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экоэнергетики</w:t>
            </w:r>
            <w:proofErr w:type="spellEnd"/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свойствами из твёрдых органических отходов в низкотемпературных режимах каталитической деструкции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 А.С.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9A72F8" w:rsidRPr="00EF70B3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методы и подходы к использованию солнечного света как альтернативы традиционным энергетическим решениям для активации химических реакций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tabs>
                <w:tab w:val="left" w:pos="133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П.С.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мембранно-электродный материал для низкотемпературных электрохимических преобразователей энергии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Ю.И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9A72F8" w:rsidRPr="00890B1B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процесса глубокой переработки биоресурсов с получением энергетически ценных продуктов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В.Е.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5670" w:type="dxa"/>
          </w:tcPr>
          <w:p w:rsidR="009A72F8" w:rsidRPr="00D678A7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синтеза изотопа </w:t>
            </w: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9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 использовании импульсного пучка легких ионов, генерируемого при взаимодействии электронного пучка наносекундной длительности с плотным плазменным сгустком</w:t>
            </w:r>
          </w:p>
        </w:tc>
        <w:tc>
          <w:tcPr>
            <w:tcW w:w="2409" w:type="dxa"/>
          </w:tcPr>
          <w:p w:rsidR="009A72F8" w:rsidRDefault="009A72F8" w:rsidP="00C6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Ремнев Г.Е.</w:t>
            </w:r>
          </w:p>
          <w:p w:rsidR="009A72F8" w:rsidRPr="00D678A7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5670" w:type="dxa"/>
          </w:tcPr>
          <w:p w:rsidR="009A72F8" w:rsidRPr="00D678A7" w:rsidRDefault="009A72F8" w:rsidP="00C62861">
            <w:pPr>
              <w:tabs>
                <w:tab w:val="left" w:pos="8355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прототипов медицинских изделий на основе гибридных и композиционных материалов с терапевтическим эффектом для лечения различных нозологий</w:t>
            </w:r>
          </w:p>
        </w:tc>
        <w:tc>
          <w:tcPr>
            <w:tcW w:w="2409" w:type="dxa"/>
          </w:tcPr>
          <w:p w:rsidR="009A72F8" w:rsidRDefault="009A72F8" w:rsidP="00C6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Твердохлебов С.И.</w:t>
            </w:r>
          </w:p>
          <w:p w:rsidR="009A72F8" w:rsidRPr="00D678A7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11:40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условий разделения пары иттербий-177/лютеций-177 и получения радиоактивного препарата лютеция-177 </w:t>
            </w:r>
            <w:proofErr w:type="spellStart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трихлорида</w:t>
            </w:r>
            <w:proofErr w:type="spellEnd"/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 носителя на ИРТ-Т УНЦ «ИЯР» ТПУ</w:t>
            </w:r>
          </w:p>
        </w:tc>
        <w:tc>
          <w:tcPr>
            <w:tcW w:w="2409" w:type="dxa"/>
          </w:tcPr>
          <w:p w:rsidR="009A72F8" w:rsidRDefault="009A72F8" w:rsidP="00C6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Шаманин И.В.</w:t>
            </w:r>
          </w:p>
          <w:p w:rsidR="009A72F8" w:rsidRPr="00B405C9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научных и технологических основ создания и модифицирования имплантатов с топологией трижды периодических поверхностей минимальной энергии при помощи приемов аддитивного производства с улучшенными функциональными свойствами</w:t>
            </w:r>
          </w:p>
        </w:tc>
        <w:tc>
          <w:tcPr>
            <w:tcW w:w="2409" w:type="dxa"/>
          </w:tcPr>
          <w:p w:rsidR="009A72F8" w:rsidRDefault="009A72F8" w:rsidP="00C6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Сурменева М.А.</w:t>
            </w:r>
          </w:p>
          <w:p w:rsidR="009A72F8" w:rsidRPr="00B405C9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F0" w:rsidRDefault="00237CF0" w:rsidP="00E33A87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B0952" w:rsidRDefault="000B0952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DF7BC3" w:rsidTr="000B0952">
        <w:tc>
          <w:tcPr>
            <w:tcW w:w="1555" w:type="dxa"/>
          </w:tcPr>
          <w:p w:rsidR="00DF7BC3" w:rsidRPr="00014C2A" w:rsidRDefault="000B0952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9A72F8">
              <w:rPr>
                <w:rFonts w:ascii="Times New Roman" w:hAnsi="Times New Roman" w:cs="Times New Roman"/>
                <w:b/>
                <w:sz w:val="24"/>
                <w:szCs w:val="24"/>
              </w:rPr>
              <w:t>ата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</w:tc>
        <w:tc>
          <w:tcPr>
            <w:tcW w:w="5670" w:type="dxa"/>
          </w:tcPr>
          <w:p w:rsidR="00DF7BC3" w:rsidRPr="00014C2A" w:rsidRDefault="00DF7BC3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DF7BC3" w:rsidRPr="00014C2A" w:rsidRDefault="00DF7BC3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роботизированной отечественной многоканальной системы ультразвуковой томографии с устройством локального акустического контакта для фазированной антенной решетки</w:t>
            </w:r>
          </w:p>
        </w:tc>
        <w:tc>
          <w:tcPr>
            <w:tcW w:w="2409" w:type="dxa"/>
          </w:tcPr>
          <w:p w:rsidR="004031F4" w:rsidRPr="000B0952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eastAsia="Batang" w:hAnsi="Times New Roman" w:cs="Times New Roman"/>
                <w:sz w:val="24"/>
                <w:szCs w:val="24"/>
              </w:rPr>
              <w:t>Седнев Д.А.</w:t>
            </w:r>
          </w:p>
          <w:p w:rsidR="004031F4" w:rsidRPr="000B0952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Интеллектуальная система комплексного </w:t>
            </w:r>
            <w:proofErr w:type="spellStart"/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нейросетевого</w:t>
            </w:r>
            <w:proofErr w:type="spellEnd"/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анализа данных на изображениях и видео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Спицын В.Г.</w:t>
            </w:r>
          </w:p>
          <w:p w:rsidR="004031F4" w:rsidRPr="00B405C9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потенциала оптимизации схемы ресурсных потоков на уровне региона на основе их </w:t>
            </w:r>
            <w:proofErr w:type="spellStart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экономики замкнутого цикла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Болдырев С.</w:t>
            </w:r>
          </w:p>
          <w:p w:rsidR="004031F4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4031F4" w:rsidRDefault="004031F4" w:rsidP="004031F4">
            <w:pPr>
              <w:tabs>
                <w:tab w:val="left" w:pos="801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определения хлорорганических соединений в многокомпонентной смеси</w:t>
            </w:r>
          </w:p>
        </w:tc>
        <w:tc>
          <w:tcPr>
            <w:tcW w:w="2409" w:type="dxa"/>
          </w:tcPr>
          <w:p w:rsidR="004031F4" w:rsidRPr="00686B1A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Черепенников Ю.М.</w:t>
            </w: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4031F4" w:rsidRPr="00EF70B3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гибридных моделей для машинного обучения в задаче экспресс проектирования технологий получения бетонов с заданными свойствами на базе цифрового хранилища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Резаев Р.О.</w:t>
            </w:r>
          </w:p>
          <w:p w:rsidR="004031F4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11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машинная сверхнадежная связь с короткими пакетами данных</w:t>
            </w:r>
          </w:p>
        </w:tc>
        <w:tc>
          <w:tcPr>
            <w:tcW w:w="2409" w:type="dxa"/>
          </w:tcPr>
          <w:p w:rsidR="004031F4" w:rsidRPr="000B0952" w:rsidRDefault="004031F4" w:rsidP="00403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Джаякоди Д.Н.К.</w:t>
            </w: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продукта для </w:t>
            </w:r>
            <w:proofErr w:type="spellStart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геологически</w:t>
            </w:r>
            <w:proofErr w:type="spellEnd"/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обоснованной автоматической адаптации гидродинамических моделей</w:t>
            </w:r>
          </w:p>
        </w:tc>
        <w:tc>
          <w:tcPr>
            <w:tcW w:w="2409" w:type="dxa"/>
          </w:tcPr>
          <w:p w:rsidR="004031F4" w:rsidRPr="0027483B" w:rsidRDefault="004031F4" w:rsidP="00403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И.В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экспериментальное исследование особенностей трехмерной печати в условиях невесомости с применением проволоки на основе титана и полимерных материалов</w:t>
            </w:r>
          </w:p>
        </w:tc>
        <w:tc>
          <w:tcPr>
            <w:tcW w:w="2409" w:type="dxa"/>
          </w:tcPr>
          <w:p w:rsidR="004031F4" w:rsidRPr="00FB006B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В.В.</w:t>
            </w:r>
          </w:p>
        </w:tc>
      </w:tr>
      <w:tr w:rsidR="004031F4" w:rsidTr="000B0952">
        <w:tc>
          <w:tcPr>
            <w:tcW w:w="1555" w:type="dxa"/>
          </w:tcPr>
          <w:p w:rsidR="004031F4" w:rsidRDefault="00B14975" w:rsidP="00B149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научно-технологических основ защиты стекол иллюминаторов космических аппаратов от ударного воздействия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гиперскоростных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твердых микрочастиц с помощью многокомпонентных </w:t>
            </w:r>
            <w:proofErr w:type="spellStart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наноструктурных</w:t>
            </w:r>
            <w:proofErr w:type="spellEnd"/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покрытий</w:t>
            </w:r>
          </w:p>
        </w:tc>
        <w:tc>
          <w:tcPr>
            <w:tcW w:w="2409" w:type="dxa"/>
          </w:tcPr>
          <w:p w:rsidR="004031F4" w:rsidRDefault="004031F4" w:rsidP="004031F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В.П.</w:t>
            </w:r>
          </w:p>
          <w:p w:rsidR="004031F4" w:rsidRPr="00F511B4" w:rsidRDefault="004031F4" w:rsidP="004031F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BC3" w:rsidRPr="00011D24" w:rsidRDefault="00DF7BC3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BC3" w:rsidRPr="00011D24" w:rsidSect="00C437CD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EC" w:rsidRDefault="003168EC" w:rsidP="00ED1598">
      <w:pPr>
        <w:spacing w:after="0" w:line="240" w:lineRule="auto"/>
      </w:pPr>
      <w:r>
        <w:separator/>
      </w:r>
    </w:p>
  </w:endnote>
  <w:endnote w:type="continuationSeparator" w:id="0">
    <w:p w:rsidR="003168EC" w:rsidRDefault="003168EC" w:rsidP="00ED1598">
      <w:pPr>
        <w:spacing w:after="0" w:line="240" w:lineRule="auto"/>
      </w:pPr>
      <w:r>
        <w:continuationSeparator/>
      </w:r>
    </w:p>
  </w:endnote>
  <w:endnote w:id="1">
    <w:p w:rsidR="00C437CD" w:rsidRPr="00FB006B" w:rsidRDefault="00C437CD" w:rsidP="00C437CD">
      <w:pPr>
        <w:jc w:val="both"/>
        <w:rPr>
          <w:rFonts w:ascii="Times New Roman" w:hAnsi="Times New Roman" w:cs="Times New Roman"/>
        </w:rPr>
      </w:pPr>
      <w:r>
        <w:rPr>
          <w:rStyle w:val="af"/>
        </w:rPr>
        <w:endnoteRef/>
      </w:r>
      <w:r w:rsidRPr="00C437CD">
        <w:rPr>
          <w:rFonts w:ascii="Times New Roman" w:hAnsi="Times New Roman" w:cs="Times New Roman"/>
        </w:rPr>
        <w:t xml:space="preserve">В случае невозможности </w:t>
      </w:r>
      <w:r>
        <w:rPr>
          <w:rFonts w:ascii="Times New Roman" w:hAnsi="Times New Roman" w:cs="Times New Roman"/>
        </w:rPr>
        <w:t xml:space="preserve">представления отчета </w:t>
      </w:r>
      <w:r w:rsidRPr="00C437CD">
        <w:rPr>
          <w:rFonts w:ascii="Times New Roman" w:hAnsi="Times New Roman" w:cs="Times New Roman"/>
        </w:rPr>
        <w:t>согласно приведенному графику, необходимо согласовать другое время (дату) участия в отчетной сессии с</w:t>
      </w:r>
      <w:r w:rsidR="00CE5A73">
        <w:rPr>
          <w:rFonts w:ascii="Times New Roman" w:hAnsi="Times New Roman" w:cs="Times New Roman"/>
        </w:rPr>
        <w:t xml:space="preserve"> секретарем комиссии </w:t>
      </w:r>
      <w:r w:rsidR="00CE5A73">
        <w:rPr>
          <w:rFonts w:ascii="Times New Roman" w:hAnsi="Times New Roman" w:cs="Times New Roman"/>
        </w:rPr>
        <w:br/>
        <w:t xml:space="preserve">(Николаева </w:t>
      </w:r>
      <w:r w:rsidRPr="00C437CD">
        <w:rPr>
          <w:rFonts w:ascii="Times New Roman" w:hAnsi="Times New Roman" w:cs="Times New Roman"/>
        </w:rPr>
        <w:t xml:space="preserve">А.А., тел. 1084, </w:t>
      </w:r>
      <w:r w:rsidRPr="00C437CD">
        <w:rPr>
          <w:rFonts w:ascii="Times New Roman" w:hAnsi="Times New Roman" w:cs="Times New Roman"/>
          <w:lang w:val="en-US"/>
        </w:rPr>
        <w:t>e</w:t>
      </w:r>
      <w:r w:rsidRPr="00C437CD">
        <w:rPr>
          <w:rFonts w:ascii="Times New Roman" w:hAnsi="Times New Roman" w:cs="Times New Roman"/>
        </w:rPr>
        <w:t>-</w:t>
      </w:r>
      <w:r w:rsidRPr="00C437CD">
        <w:rPr>
          <w:rFonts w:ascii="Times New Roman" w:hAnsi="Times New Roman" w:cs="Times New Roman"/>
          <w:lang w:val="en-US"/>
        </w:rPr>
        <w:t>mail</w:t>
      </w:r>
      <w:r w:rsidRPr="00C437CD">
        <w:rPr>
          <w:rFonts w:ascii="Times New Roman" w:hAnsi="Times New Roman" w:cs="Times New Roman"/>
        </w:rPr>
        <w:t xml:space="preserve">: </w:t>
      </w:r>
      <w:hyperlink r:id="rId1" w:history="1">
        <w:r w:rsidRPr="00C437CD">
          <w:rPr>
            <w:rStyle w:val="a9"/>
            <w:rFonts w:ascii="Times New Roman" w:hAnsi="Times New Roman" w:cs="Times New Roman"/>
            <w:lang w:val="en-US"/>
          </w:rPr>
          <w:t>ivanovaaa</w:t>
        </w:r>
        <w:r w:rsidRPr="00C437CD">
          <w:rPr>
            <w:rStyle w:val="a9"/>
            <w:rFonts w:ascii="Times New Roman" w:hAnsi="Times New Roman" w:cs="Times New Roman"/>
          </w:rPr>
          <w:t>@</w:t>
        </w:r>
        <w:r w:rsidRPr="00C437CD">
          <w:rPr>
            <w:rStyle w:val="a9"/>
            <w:rFonts w:ascii="Times New Roman" w:hAnsi="Times New Roman" w:cs="Times New Roman"/>
            <w:lang w:val="en-US"/>
          </w:rPr>
          <w:t>tpu</w:t>
        </w:r>
        <w:r w:rsidRPr="00C437CD">
          <w:rPr>
            <w:rStyle w:val="a9"/>
            <w:rFonts w:ascii="Times New Roman" w:hAnsi="Times New Roman" w:cs="Times New Roman"/>
          </w:rPr>
          <w:t>.</w:t>
        </w:r>
        <w:proofErr w:type="spellStart"/>
        <w:r w:rsidRPr="00C437CD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C437CD">
        <w:rPr>
          <w:rFonts w:ascii="Times New Roman" w:hAnsi="Times New Roman" w:cs="Times New Roman"/>
        </w:rPr>
        <w:t>).</w:t>
      </w:r>
    </w:p>
    <w:p w:rsidR="00C437CD" w:rsidRDefault="00C437CD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87511"/>
      <w:docPartObj>
        <w:docPartGallery w:val="Page Numbers (Bottom of Page)"/>
        <w:docPartUnique/>
      </w:docPartObj>
    </w:sdtPr>
    <w:sdtEndPr/>
    <w:sdtContent>
      <w:p w:rsidR="004F6C67" w:rsidRDefault="004F6C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87">
          <w:rPr>
            <w:noProof/>
          </w:rPr>
          <w:t>2</w:t>
        </w:r>
        <w:r>
          <w:fldChar w:fldCharType="end"/>
        </w:r>
      </w:p>
    </w:sdtContent>
  </w:sdt>
  <w:p w:rsidR="004F6C67" w:rsidRDefault="004F6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EC" w:rsidRDefault="003168EC" w:rsidP="00ED1598">
      <w:pPr>
        <w:spacing w:after="0" w:line="240" w:lineRule="auto"/>
      </w:pPr>
      <w:r>
        <w:separator/>
      </w:r>
    </w:p>
  </w:footnote>
  <w:footnote w:type="continuationSeparator" w:id="0">
    <w:p w:rsidR="003168EC" w:rsidRDefault="003168EC" w:rsidP="00ED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C06"/>
    <w:multiLevelType w:val="hybridMultilevel"/>
    <w:tmpl w:val="71C4D93A"/>
    <w:lvl w:ilvl="0" w:tplc="35905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8"/>
    <w:rsid w:val="00011D24"/>
    <w:rsid w:val="00014C2A"/>
    <w:rsid w:val="000239F7"/>
    <w:rsid w:val="000519BD"/>
    <w:rsid w:val="0009002C"/>
    <w:rsid w:val="000A6D6F"/>
    <w:rsid w:val="000B0952"/>
    <w:rsid w:val="000D2046"/>
    <w:rsid w:val="000D7462"/>
    <w:rsid w:val="000F031C"/>
    <w:rsid w:val="0013310A"/>
    <w:rsid w:val="00182E9A"/>
    <w:rsid w:val="001A0E39"/>
    <w:rsid w:val="001A3F1C"/>
    <w:rsid w:val="001F2716"/>
    <w:rsid w:val="001F6495"/>
    <w:rsid w:val="001F71F2"/>
    <w:rsid w:val="00201CE0"/>
    <w:rsid w:val="00220D81"/>
    <w:rsid w:val="00222A72"/>
    <w:rsid w:val="00237CF0"/>
    <w:rsid w:val="00245FA5"/>
    <w:rsid w:val="002518B1"/>
    <w:rsid w:val="0027483B"/>
    <w:rsid w:val="002D4FA4"/>
    <w:rsid w:val="002F6343"/>
    <w:rsid w:val="003168EC"/>
    <w:rsid w:val="00317C40"/>
    <w:rsid w:val="003E44F9"/>
    <w:rsid w:val="004031F4"/>
    <w:rsid w:val="00403C72"/>
    <w:rsid w:val="00441FEE"/>
    <w:rsid w:val="00467965"/>
    <w:rsid w:val="00497E18"/>
    <w:rsid w:val="004C2CF7"/>
    <w:rsid w:val="004F6C67"/>
    <w:rsid w:val="005340AC"/>
    <w:rsid w:val="005452D8"/>
    <w:rsid w:val="005526A2"/>
    <w:rsid w:val="0057164F"/>
    <w:rsid w:val="005877C3"/>
    <w:rsid w:val="005B42FD"/>
    <w:rsid w:val="005C2B39"/>
    <w:rsid w:val="005D5942"/>
    <w:rsid w:val="005F1BD7"/>
    <w:rsid w:val="0062045B"/>
    <w:rsid w:val="00636ABF"/>
    <w:rsid w:val="006814AF"/>
    <w:rsid w:val="00686B1A"/>
    <w:rsid w:val="006F4A8C"/>
    <w:rsid w:val="007675B9"/>
    <w:rsid w:val="00782C4B"/>
    <w:rsid w:val="007A3603"/>
    <w:rsid w:val="00810D79"/>
    <w:rsid w:val="008805FD"/>
    <w:rsid w:val="00890196"/>
    <w:rsid w:val="008A285F"/>
    <w:rsid w:val="008B3DB6"/>
    <w:rsid w:val="00931635"/>
    <w:rsid w:val="009A72F8"/>
    <w:rsid w:val="009C7980"/>
    <w:rsid w:val="009E13A2"/>
    <w:rsid w:val="00A42009"/>
    <w:rsid w:val="00A64036"/>
    <w:rsid w:val="00AA2635"/>
    <w:rsid w:val="00AB0A18"/>
    <w:rsid w:val="00B14975"/>
    <w:rsid w:val="00B350BF"/>
    <w:rsid w:val="00B405C9"/>
    <w:rsid w:val="00B90C71"/>
    <w:rsid w:val="00C22067"/>
    <w:rsid w:val="00C42E95"/>
    <w:rsid w:val="00C437CD"/>
    <w:rsid w:val="00C779ED"/>
    <w:rsid w:val="00CC6ECA"/>
    <w:rsid w:val="00CE11EA"/>
    <w:rsid w:val="00CE5A73"/>
    <w:rsid w:val="00D46613"/>
    <w:rsid w:val="00D50F8D"/>
    <w:rsid w:val="00D5313E"/>
    <w:rsid w:val="00D76A87"/>
    <w:rsid w:val="00DD55EE"/>
    <w:rsid w:val="00DF7BC3"/>
    <w:rsid w:val="00E33A87"/>
    <w:rsid w:val="00E40583"/>
    <w:rsid w:val="00E63E11"/>
    <w:rsid w:val="00E73F46"/>
    <w:rsid w:val="00E90B0A"/>
    <w:rsid w:val="00EA14EE"/>
    <w:rsid w:val="00EB660C"/>
    <w:rsid w:val="00EC4F58"/>
    <w:rsid w:val="00ED0D81"/>
    <w:rsid w:val="00ED1598"/>
    <w:rsid w:val="00F27BDA"/>
    <w:rsid w:val="00F41934"/>
    <w:rsid w:val="00F511B4"/>
    <w:rsid w:val="00F577D0"/>
    <w:rsid w:val="00FB006B"/>
    <w:rsid w:val="00FC7FE5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185FE"/>
  <w15:docId w15:val="{F95F83C9-169B-48AA-8DA6-E6CAFC1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598"/>
  </w:style>
  <w:style w:type="paragraph" w:styleId="a5">
    <w:name w:val="footer"/>
    <w:basedOn w:val="a"/>
    <w:link w:val="a6"/>
    <w:uiPriority w:val="99"/>
    <w:unhideWhenUsed/>
    <w:rsid w:val="00E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598"/>
  </w:style>
  <w:style w:type="table" w:styleId="a7">
    <w:name w:val="Table Grid"/>
    <w:basedOn w:val="a1"/>
    <w:uiPriority w:val="59"/>
    <w:rsid w:val="00ED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5F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C2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37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37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37C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437C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437C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437C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A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vanovaa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FD22-DBEC-429B-8186-39596A939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Алёна Андреевна</dc:creator>
  <cp:lastModifiedBy>Боровская Алина Владимировна</cp:lastModifiedBy>
  <cp:revision>12</cp:revision>
  <cp:lastPrinted>2021-03-19T11:00:00Z</cp:lastPrinted>
  <dcterms:created xsi:type="dcterms:W3CDTF">2021-03-26T02:01:00Z</dcterms:created>
  <dcterms:modified xsi:type="dcterms:W3CDTF">2021-04-09T02:14:00Z</dcterms:modified>
</cp:coreProperties>
</file>