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4E" w:rsidRDefault="00220C4E">
      <w:pPr>
        <w:suppressAutoHyphens/>
        <w:ind w:left="6381"/>
      </w:pPr>
    </w:p>
    <w:p w:rsidR="00220C4E" w:rsidRDefault="003D3C75">
      <w:pPr>
        <w:suppressAutoHyphens/>
        <w:jc w:val="center"/>
        <w:rPr>
          <w:b/>
        </w:rPr>
      </w:pPr>
      <w:r>
        <w:rPr>
          <w:b/>
        </w:rPr>
        <w:t>АННОТАЦИЯ РАБОЧЕЙ ПРОГРАММЫ</w:t>
      </w:r>
      <w:r w:rsidR="00C26E17">
        <w:rPr>
          <w:b/>
        </w:rPr>
        <w:t xml:space="preserve"> ДИСЦИПЛИНЫ</w:t>
      </w:r>
    </w:p>
    <w:p w:rsidR="00220C4E" w:rsidRDefault="008D5377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  <w:r>
        <w:rPr>
          <w:rFonts w:eastAsia="MS Mincho"/>
          <w:b/>
        </w:rPr>
        <w:t>ПРИЕМ 2022</w:t>
      </w:r>
      <w:r w:rsidR="00C26E17">
        <w:rPr>
          <w:rFonts w:eastAsia="MS Mincho"/>
          <w:b/>
        </w:rPr>
        <w:t xml:space="preserve"> г.</w:t>
      </w:r>
    </w:p>
    <w:p w:rsidR="00220C4E" w:rsidRDefault="00C26E17">
      <w:pPr>
        <w:widowControl/>
        <w:suppressAutoHyphens/>
        <w:autoSpaceDE/>
        <w:autoSpaceDN/>
        <w:adjustRightInd/>
        <w:jc w:val="center"/>
        <w:rPr>
          <w:bCs/>
          <w:i/>
        </w:rPr>
      </w:pPr>
      <w:r>
        <w:rPr>
          <w:rFonts w:eastAsia="MS Mincho"/>
          <w:b/>
        </w:rPr>
        <w:t xml:space="preserve">ФОРМА ОБУЧЕНИЯ </w:t>
      </w:r>
      <w:r w:rsidRPr="00D266D5">
        <w:rPr>
          <w:rFonts w:eastAsia="MS Mincho"/>
          <w:b/>
          <w:u w:val="single"/>
        </w:rPr>
        <w:t>ОЧНАЯ</w:t>
      </w:r>
    </w:p>
    <w:p w:rsidR="00220C4E" w:rsidRDefault="00220C4E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920"/>
        <w:gridCol w:w="564"/>
        <w:gridCol w:w="1105"/>
        <w:gridCol w:w="268"/>
        <w:gridCol w:w="873"/>
        <w:gridCol w:w="2231"/>
      </w:tblGrid>
      <w:tr w:rsidR="00220C4E" w:rsidTr="003D3C75"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C4E" w:rsidRDefault="00C26E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Математика 4.1</w:t>
            </w:r>
          </w:p>
        </w:tc>
      </w:tr>
      <w:tr w:rsidR="00220C4E" w:rsidTr="003D3C75"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0C4E" w:rsidRDefault="00220C4E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20C4E" w:rsidRDefault="00220C4E">
            <w:pPr>
              <w:suppressAutoHyphens/>
              <w:jc w:val="center"/>
              <w:rPr>
                <w:b/>
              </w:rPr>
            </w:pP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right"/>
              <w:rPr>
                <w:b/>
              </w:rPr>
            </w:pPr>
            <w:bookmarkStart w:id="0" w:name="_GoBack"/>
            <w:bookmarkEnd w:id="0"/>
            <w:r>
              <w:t>Направление подготовки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rPr>
                <w:b/>
              </w:rPr>
            </w:pPr>
            <w:r>
              <w:rPr>
                <w:bCs/>
              </w:rPr>
              <w:t>13.03.01 Теплоэнергетика и теплотехника</w:t>
            </w: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C4E" w:rsidRDefault="00D266D5">
            <w:pPr>
              <w:suppressAutoHyphens/>
              <w:rPr>
                <w:b/>
              </w:rPr>
            </w:pPr>
            <w:r>
              <w:rPr>
                <w:bCs/>
              </w:rPr>
              <w:t>Промышленная теплорэнергетика</w:t>
            </w: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220C4E" w:rsidRDefault="00220C4E">
            <w:pPr>
              <w:suppressAutoHyphens/>
              <w:jc w:val="right"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20C4E" w:rsidRDefault="00220C4E">
            <w:pPr>
              <w:suppressAutoHyphens/>
              <w:jc w:val="center"/>
              <w:rPr>
                <w:b/>
              </w:rPr>
            </w:pP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C4E" w:rsidRDefault="00C26E17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</w:pPr>
            <w:r>
              <w:t>2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0C4E" w:rsidRDefault="00C26E17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</w:pPr>
            <w:r>
              <w:t>4</w:t>
            </w: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C4E" w:rsidRDefault="00C26E17">
            <w:pPr>
              <w:suppressAutoHyphens/>
              <w:jc w:val="right"/>
              <w:rPr>
                <w:b/>
              </w:rPr>
            </w:pPr>
            <w:r>
              <w:t>Трудоемкость в кредитах (зачетных единицах)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center"/>
            </w:pPr>
            <w:r>
              <w:t>3,0</w:t>
            </w: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C4E" w:rsidRDefault="00C26E17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C4E" w:rsidRDefault="00C26E17">
            <w:pPr>
              <w:suppressAutoHyphens/>
              <w:jc w:val="center"/>
              <w:rPr>
                <w:b/>
              </w:rPr>
            </w:pPr>
            <w:r>
              <w:t>Временной ресурс</w:t>
            </w:r>
          </w:p>
        </w:tc>
      </w:tr>
      <w:tr w:rsidR="00220C4E" w:rsidTr="003D3C75"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right"/>
              <w:rPr>
                <w:b/>
              </w:rPr>
            </w:pPr>
            <w:r>
              <w:t xml:space="preserve">Контактная </w:t>
            </w:r>
            <w:r>
              <w:br/>
              <w:t>(аудиторная) работа, ч</w:t>
            </w: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0C4E" w:rsidRDefault="00C26E17">
            <w:pPr>
              <w:suppressAutoHyphens/>
              <w:jc w:val="center"/>
              <w:rPr>
                <w:b/>
              </w:rPr>
            </w:pPr>
            <w:r>
              <w:t>Лекции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FB3396">
            <w:pPr>
              <w:suppressAutoHyphens/>
              <w:jc w:val="center"/>
            </w:pPr>
            <w:r>
              <w:t>24</w:t>
            </w:r>
          </w:p>
        </w:tc>
      </w:tr>
      <w:tr w:rsidR="00220C4E" w:rsidTr="003D3C75"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C4E" w:rsidRDefault="00220C4E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0C4E" w:rsidRDefault="00C26E17">
            <w:pPr>
              <w:suppressAutoHyphens/>
              <w:jc w:val="center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FB3396" w:rsidP="00D266D5">
            <w:pPr>
              <w:suppressAutoHyphens/>
              <w:jc w:val="center"/>
            </w:pPr>
            <w:r>
              <w:t>24</w:t>
            </w:r>
          </w:p>
        </w:tc>
      </w:tr>
      <w:tr w:rsidR="00220C4E" w:rsidTr="003D3C75">
        <w:tc>
          <w:tcPr>
            <w:tcW w:w="3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C4E" w:rsidRDefault="00220C4E">
            <w:pPr>
              <w:suppressAutoHyphens/>
              <w:jc w:val="right"/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C4E" w:rsidRDefault="00C26E17">
            <w:pPr>
              <w:suppressAutoHyphens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FB3396">
            <w:pPr>
              <w:suppressAutoHyphens/>
              <w:jc w:val="center"/>
            </w:pPr>
            <w:r>
              <w:t>48</w:t>
            </w:r>
          </w:p>
        </w:tc>
      </w:tr>
      <w:tr w:rsidR="00220C4E" w:rsidTr="003D3C75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FB3396">
            <w:pPr>
              <w:suppressAutoHyphens/>
              <w:jc w:val="center"/>
            </w:pPr>
            <w:r>
              <w:t>60</w:t>
            </w:r>
          </w:p>
        </w:tc>
      </w:tr>
      <w:tr w:rsidR="00220C4E" w:rsidTr="003D3C75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center"/>
            </w:pPr>
            <w:r>
              <w:t>108,0</w:t>
            </w: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C4E" w:rsidRDefault="00220C4E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C4E" w:rsidRDefault="00220C4E">
            <w:pPr>
              <w:suppressAutoHyphens/>
              <w:jc w:val="center"/>
              <w:rPr>
                <w:b/>
              </w:rPr>
            </w:pP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C4E" w:rsidRDefault="00220C4E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C4E" w:rsidRDefault="00220C4E">
            <w:pPr>
              <w:suppressAutoHyphens/>
              <w:jc w:val="center"/>
              <w:rPr>
                <w:b/>
              </w:rPr>
            </w:pP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center"/>
            </w:pPr>
            <w:r>
              <w:t>Экзамен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4E" w:rsidRDefault="00C26E17">
            <w:pPr>
              <w:suppressAutoHyphens/>
              <w:jc w:val="center"/>
            </w:pPr>
            <w:r>
              <w:t>ОМИ</w:t>
            </w:r>
          </w:p>
        </w:tc>
      </w:tr>
      <w:tr w:rsidR="00220C4E" w:rsidTr="003D3C75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C4E" w:rsidRDefault="00220C4E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20C4E" w:rsidRDefault="00220C4E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20C4E" w:rsidRDefault="00220C4E">
      <w:pPr>
        <w:suppressAutoHyphens/>
        <w:jc w:val="center"/>
        <w:sectPr w:rsidR="00220C4E">
          <w:footerReference w:type="default" r:id="rId8"/>
          <w:footerReference w:type="first" r:id="rId9"/>
          <w:type w:val="continuous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220C4E" w:rsidRDefault="00C26E17">
      <w:pPr>
        <w:pStyle w:val="1"/>
        <w:suppressAutoHyphens/>
      </w:pPr>
      <w:r>
        <w:lastRenderedPageBreak/>
        <w:t>Цели освоения дисциплины</w:t>
      </w:r>
    </w:p>
    <w:p w:rsidR="00220C4E" w:rsidRDefault="00C26E17">
      <w:pPr>
        <w:pStyle w:val="afff4"/>
        <w:suppressAutoHyphens/>
      </w:pPr>
      <w:r>
        <w:t>Целями освоения дисциплины является формирование у обучающихся определенного ОПОП (п. 5 Общей характеристики ОПОП)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395"/>
        <w:gridCol w:w="1518"/>
        <w:gridCol w:w="2205"/>
        <w:gridCol w:w="1244"/>
        <w:gridCol w:w="1931"/>
      </w:tblGrid>
      <w:tr w:rsidR="00220C4E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:rsidR="00220C4E" w:rsidRDefault="00C26E17">
            <w:pPr>
              <w:pStyle w:val="affff6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:rsidR="00220C4E" w:rsidRDefault="00C26E17">
            <w:pPr>
              <w:pStyle w:val="affff6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:rsidR="00220C4E" w:rsidRDefault="00C26E17">
            <w:pPr>
              <w:pStyle w:val="affff6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:rsidR="00220C4E" w:rsidRDefault="00C26E17">
            <w:pPr>
              <w:pStyle w:val="affff6"/>
            </w:pPr>
            <w:r>
              <w:t>Составляющие результатов освоения (дескрипторы компетенции)</w:t>
            </w:r>
          </w:p>
        </w:tc>
      </w:tr>
      <w:tr w:rsidR="00220C4E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:rsidR="00220C4E" w:rsidRDefault="00220C4E">
            <w:pPr>
              <w:pStyle w:val="affff6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:rsidR="00220C4E" w:rsidRDefault="00220C4E">
            <w:pPr>
              <w:pStyle w:val="affff6"/>
            </w:pPr>
          </w:p>
        </w:tc>
        <w:tc>
          <w:tcPr>
            <w:tcW w:w="1520" w:type="dxa"/>
            <w:shd w:val="clear" w:color="auto" w:fill="EDEDED"/>
            <w:vAlign w:val="center"/>
          </w:tcPr>
          <w:p w:rsidR="00220C4E" w:rsidRDefault="00C26E17">
            <w:pPr>
              <w:pStyle w:val="affff6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:rsidR="00220C4E" w:rsidRDefault="00C26E17">
            <w:pPr>
              <w:pStyle w:val="affff6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:rsidR="00220C4E" w:rsidRDefault="00C26E17">
            <w:pPr>
              <w:pStyle w:val="affff6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:rsidR="00220C4E" w:rsidRDefault="00C26E17">
            <w:pPr>
              <w:pStyle w:val="affff6"/>
            </w:pPr>
            <w:r>
              <w:t xml:space="preserve">Наименование </w:t>
            </w:r>
          </w:p>
        </w:tc>
      </w:tr>
      <w:tr w:rsidR="00220C4E">
        <w:trPr>
          <w:trHeight w:val="255"/>
        </w:trPr>
        <w:tc>
          <w:tcPr>
            <w:tcW w:w="1336" w:type="dxa"/>
            <w:vMerge w:val="restart"/>
            <w:vAlign w:val="center"/>
          </w:tcPr>
          <w:p w:rsidR="00220C4E" w:rsidRDefault="00C26E17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220C4E" w:rsidRDefault="00C26E17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1397" w:type="dxa"/>
            <w:vMerge w:val="restart"/>
            <w:vAlign w:val="center"/>
          </w:tcPr>
          <w:p w:rsidR="00220C4E" w:rsidRDefault="00C26E17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1520" w:type="dxa"/>
            <w:vMerge w:val="restart"/>
            <w:vAlign w:val="center"/>
          </w:tcPr>
          <w:p w:rsidR="00220C4E" w:rsidRDefault="00C26E17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:rsidR="00220C4E" w:rsidRDefault="00C26E17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3.1</w:t>
            </w:r>
          </w:p>
        </w:tc>
        <w:tc>
          <w:tcPr>
            <w:tcW w:w="2208" w:type="dxa"/>
            <w:vMerge w:val="restart"/>
            <w:vAlign w:val="center"/>
          </w:tcPr>
          <w:p w:rsidR="00220C4E" w:rsidRDefault="00C26E17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1245" w:type="dxa"/>
            <w:vAlign w:val="center"/>
          </w:tcPr>
          <w:p w:rsidR="00220C4E" w:rsidRDefault="00C26E17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220C4E" w:rsidRDefault="00C26E17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3.1В4</w:t>
            </w:r>
          </w:p>
        </w:tc>
        <w:tc>
          <w:tcPr>
            <w:tcW w:w="1933" w:type="dxa"/>
            <w:vAlign w:val="center"/>
          </w:tcPr>
          <w:p w:rsidR="00220C4E" w:rsidRDefault="00C26E17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аппаратом математической статистики для проведения теоретического исследования и моделирования физических и химических процессов и явлений, а также для решения профессиональных задач</w:t>
            </w:r>
          </w:p>
        </w:tc>
      </w:tr>
      <w:tr w:rsidR="00220C4E">
        <w:trPr>
          <w:trHeight w:val="255"/>
        </w:trPr>
        <w:tc>
          <w:tcPr>
            <w:tcW w:w="1336" w:type="dxa"/>
            <w:vMerge/>
            <w:vAlign w:val="center"/>
          </w:tcPr>
          <w:p w:rsidR="00220C4E" w:rsidRDefault="00220C4E">
            <w:pPr>
              <w:ind w:firstLine="13"/>
              <w:jc w:val="center"/>
              <w:rPr>
                <w:sz w:val="20"/>
                <w:szCs w:val="16"/>
              </w:rPr>
            </w:pPr>
          </w:p>
          <w:p w:rsidR="00220C4E" w:rsidRDefault="00220C4E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220C4E" w:rsidRDefault="00220C4E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:rsidR="00220C4E" w:rsidRDefault="00220C4E">
            <w:pPr>
              <w:ind w:firstLine="13"/>
              <w:jc w:val="center"/>
              <w:rPr>
                <w:sz w:val="20"/>
                <w:szCs w:val="16"/>
              </w:rPr>
            </w:pPr>
          </w:p>
          <w:p w:rsidR="00220C4E" w:rsidRDefault="00220C4E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:rsidR="00220C4E" w:rsidRDefault="00220C4E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220C4E" w:rsidRDefault="00C26E17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220C4E" w:rsidRDefault="00C26E17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3.1У4</w:t>
            </w:r>
          </w:p>
        </w:tc>
        <w:tc>
          <w:tcPr>
            <w:tcW w:w="1933" w:type="dxa"/>
            <w:vAlign w:val="center"/>
          </w:tcPr>
          <w:p w:rsidR="00220C4E" w:rsidRDefault="00C26E17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использовать вероятностные и статистические методы для обработки данных</w:t>
            </w:r>
          </w:p>
        </w:tc>
      </w:tr>
      <w:tr w:rsidR="00220C4E">
        <w:trPr>
          <w:trHeight w:val="255"/>
        </w:trPr>
        <w:tc>
          <w:tcPr>
            <w:tcW w:w="1336" w:type="dxa"/>
            <w:vMerge/>
            <w:vAlign w:val="center"/>
          </w:tcPr>
          <w:p w:rsidR="00220C4E" w:rsidRDefault="00220C4E">
            <w:pPr>
              <w:ind w:firstLine="13"/>
              <w:jc w:val="center"/>
              <w:rPr>
                <w:sz w:val="20"/>
                <w:szCs w:val="16"/>
              </w:rPr>
            </w:pPr>
          </w:p>
          <w:p w:rsidR="00220C4E" w:rsidRDefault="00220C4E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220C4E" w:rsidRDefault="00220C4E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:rsidR="00220C4E" w:rsidRDefault="00220C4E">
            <w:pPr>
              <w:ind w:firstLine="13"/>
              <w:jc w:val="center"/>
              <w:rPr>
                <w:sz w:val="20"/>
                <w:szCs w:val="16"/>
              </w:rPr>
            </w:pPr>
          </w:p>
          <w:p w:rsidR="00220C4E" w:rsidRDefault="00220C4E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:rsidR="00220C4E" w:rsidRDefault="00220C4E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220C4E" w:rsidRDefault="00C26E17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220C4E" w:rsidRDefault="00C26E17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3.1З4</w:t>
            </w:r>
          </w:p>
        </w:tc>
        <w:tc>
          <w:tcPr>
            <w:tcW w:w="1933" w:type="dxa"/>
            <w:vAlign w:val="center"/>
          </w:tcPr>
          <w:p w:rsidR="00220C4E" w:rsidRDefault="00C26E17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основные определения, понятия и методы теории вероятности и математической статистики</w:t>
            </w:r>
          </w:p>
        </w:tc>
      </w:tr>
    </w:tbl>
    <w:p w:rsidR="00220C4E" w:rsidRDefault="00C26E17">
      <w:pPr>
        <w:pStyle w:val="1"/>
        <w:suppressAutoHyphens/>
      </w:pPr>
      <w:r>
        <w:t>Планируемые результаты обучения по дисциплине</w:t>
      </w:r>
    </w:p>
    <w:p w:rsidR="00220C4E" w:rsidRDefault="00C26E17">
      <w:pPr>
        <w:pStyle w:val="af9"/>
        <w:suppressAutoHyphens/>
      </w:pPr>
      <w:r>
        <w:t>После успешного освоения дисциплины будут сформированы результаты обучения:</w:t>
      </w:r>
    </w:p>
    <w:tbl>
      <w:tblPr>
        <w:tblStyle w:val="affe"/>
        <w:tblW w:w="10194" w:type="dxa"/>
        <w:tblLook w:val="04A0" w:firstRow="1" w:lastRow="0" w:firstColumn="1" w:lastColumn="0" w:noHBand="0" w:noVBand="1"/>
      </w:tblPr>
      <w:tblGrid>
        <w:gridCol w:w="817"/>
        <w:gridCol w:w="7796"/>
        <w:gridCol w:w="1581"/>
      </w:tblGrid>
      <w:tr w:rsidR="00C26E17" w:rsidTr="00C26E17">
        <w:tc>
          <w:tcPr>
            <w:tcW w:w="817" w:type="dxa"/>
            <w:vMerge w:val="restart"/>
          </w:tcPr>
          <w:p w:rsidR="00C26E17" w:rsidRDefault="00C26E17" w:rsidP="00C10A93">
            <w:pPr>
              <w:widowControl/>
              <w:autoSpaceDE/>
              <w:autoSpaceDN/>
              <w:adjustRightInd/>
              <w:ind w:firstLine="11"/>
              <w:jc w:val="center"/>
              <w:rPr>
                <w:lang w:eastAsia="ja-JP"/>
              </w:rPr>
            </w:pPr>
            <w:r w:rsidRPr="009F325F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796" w:type="dxa"/>
          </w:tcPr>
          <w:p w:rsidR="00C26E17" w:rsidRPr="005408A0" w:rsidRDefault="00C26E17" w:rsidP="00C10A93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5408A0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Планируемые результаты обучения по дисциплине</w:t>
            </w:r>
          </w:p>
        </w:tc>
        <w:tc>
          <w:tcPr>
            <w:tcW w:w="1581" w:type="dxa"/>
            <w:vMerge w:val="restart"/>
          </w:tcPr>
          <w:p w:rsidR="00C26E17" w:rsidRPr="005408A0" w:rsidRDefault="00C26E17" w:rsidP="00C10A93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Индикатор достижения компетенции</w:t>
            </w:r>
          </w:p>
        </w:tc>
      </w:tr>
      <w:tr w:rsidR="00C26E17" w:rsidTr="00C26E17">
        <w:tc>
          <w:tcPr>
            <w:tcW w:w="817" w:type="dxa"/>
            <w:vMerge/>
          </w:tcPr>
          <w:p w:rsidR="00C26E17" w:rsidRDefault="00C26E17" w:rsidP="00C10A93">
            <w:pPr>
              <w:rPr>
                <w:lang w:eastAsia="ja-JP"/>
              </w:rPr>
            </w:pPr>
          </w:p>
        </w:tc>
        <w:tc>
          <w:tcPr>
            <w:tcW w:w="7796" w:type="dxa"/>
          </w:tcPr>
          <w:p w:rsidR="00C26E17" w:rsidRPr="005408A0" w:rsidRDefault="00C26E17" w:rsidP="00C10A93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5408A0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581" w:type="dxa"/>
            <w:vMerge/>
          </w:tcPr>
          <w:p w:rsidR="00C26E17" w:rsidRPr="005408A0" w:rsidRDefault="00C26E17" w:rsidP="00C10A93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</w:p>
        </w:tc>
      </w:tr>
      <w:tr w:rsidR="00C26E17" w:rsidTr="00C26E17">
        <w:tc>
          <w:tcPr>
            <w:tcW w:w="817" w:type="dxa"/>
          </w:tcPr>
          <w:p w:rsidR="00C26E17" w:rsidRPr="005408A0" w:rsidRDefault="00C26E17" w:rsidP="00C10A93">
            <w:pPr>
              <w:rPr>
                <w:color w:val="FF0000"/>
                <w:sz w:val="22"/>
                <w:lang w:eastAsia="ja-JP"/>
              </w:rPr>
            </w:pPr>
            <w:r w:rsidRPr="005408A0">
              <w:rPr>
                <w:szCs w:val="28"/>
              </w:rPr>
              <w:t>РД1</w:t>
            </w:r>
          </w:p>
        </w:tc>
        <w:tc>
          <w:tcPr>
            <w:tcW w:w="7796" w:type="dxa"/>
          </w:tcPr>
          <w:p w:rsidR="00C26E17" w:rsidRPr="00C26E17" w:rsidRDefault="00C26E17" w:rsidP="00C26E17">
            <w:pPr>
              <w:rPr>
                <w:b/>
                <w:color w:val="FF0000"/>
                <w:szCs w:val="20"/>
              </w:rPr>
            </w:pPr>
            <w:r w:rsidRPr="00C26E17">
              <w:rPr>
                <w:spacing w:val="-4"/>
                <w:szCs w:val="20"/>
              </w:rPr>
              <w:t xml:space="preserve">Владеет </w:t>
            </w:r>
            <w:r w:rsidRPr="00C26E17">
              <w:rPr>
                <w:szCs w:val="20"/>
              </w:rPr>
              <w:t>основными понятиями и методами теории вероятностей и математической статистики</w:t>
            </w:r>
          </w:p>
        </w:tc>
        <w:tc>
          <w:tcPr>
            <w:tcW w:w="1581" w:type="dxa"/>
          </w:tcPr>
          <w:p w:rsidR="00C26E17" w:rsidRPr="00C26E17" w:rsidRDefault="00C26E17" w:rsidP="00C10A93">
            <w:pPr>
              <w:rPr>
                <w:color w:val="FF0000"/>
                <w:sz w:val="20"/>
                <w:szCs w:val="20"/>
                <w:lang w:val="en-US"/>
              </w:rPr>
            </w:pPr>
            <w:r w:rsidRPr="009F325F">
              <w:rPr>
                <w:color w:val="000000"/>
                <w:sz w:val="20"/>
                <w:szCs w:val="20"/>
              </w:rPr>
              <w:t>И.ОПК(У)-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9F32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26E17" w:rsidTr="00C26E17">
        <w:trPr>
          <w:trHeight w:val="1509"/>
        </w:trPr>
        <w:tc>
          <w:tcPr>
            <w:tcW w:w="817" w:type="dxa"/>
          </w:tcPr>
          <w:p w:rsidR="00C26E17" w:rsidRPr="005408A0" w:rsidRDefault="00C26E17" w:rsidP="00C26E17">
            <w:pPr>
              <w:rPr>
                <w:color w:val="FF0000"/>
                <w:sz w:val="22"/>
                <w:lang w:eastAsia="ja-JP"/>
              </w:rPr>
            </w:pPr>
            <w:r w:rsidRPr="005408A0">
              <w:rPr>
                <w:szCs w:val="28"/>
              </w:rPr>
              <w:t>РД2</w:t>
            </w:r>
          </w:p>
        </w:tc>
        <w:tc>
          <w:tcPr>
            <w:tcW w:w="7796" w:type="dxa"/>
          </w:tcPr>
          <w:p w:rsidR="00C26E17" w:rsidRPr="00C26E17" w:rsidRDefault="00C26E17" w:rsidP="00C26E17">
            <w:pPr>
              <w:ind w:right="-103"/>
              <w:rPr>
                <w:szCs w:val="20"/>
                <w:lang w:eastAsia="en-US"/>
              </w:rPr>
            </w:pPr>
            <w:r w:rsidRPr="00C26E17">
              <w:rPr>
                <w:spacing w:val="-4"/>
                <w:szCs w:val="20"/>
              </w:rPr>
              <w:t>Умеет</w:t>
            </w:r>
            <w:r w:rsidRPr="00C26E17">
              <w:rPr>
                <w:szCs w:val="20"/>
              </w:rPr>
              <w:t xml:space="preserve"> </w:t>
            </w:r>
            <w:r w:rsidRPr="00C26E17">
              <w:rPr>
                <w:szCs w:val="20"/>
                <w:lang w:eastAsia="en-US"/>
              </w:rPr>
              <w:t xml:space="preserve">использовать вероятностные и статистические методы для обработки данных, а именно: </w:t>
            </w:r>
            <w:r w:rsidRPr="00C26E17">
              <w:rPr>
                <w:spacing w:val="-4"/>
                <w:szCs w:val="20"/>
                <w:lang w:eastAsia="en-US"/>
              </w:rPr>
              <w:t xml:space="preserve"> алгебру вероятностей </w:t>
            </w:r>
            <w:r w:rsidRPr="00C26E17">
              <w:rPr>
                <w:szCs w:val="20"/>
                <w:lang w:eastAsia="en-US"/>
              </w:rPr>
              <w:t>случайных событий, законы распределения случайной величины и их систем, законы больших чисел и предельные теоремы, выборочный метод и оценивание параметров, регрессионные модели, правила построения и проверки статистических гипотез</w:t>
            </w:r>
          </w:p>
        </w:tc>
        <w:tc>
          <w:tcPr>
            <w:tcW w:w="1581" w:type="dxa"/>
          </w:tcPr>
          <w:p w:rsidR="00C26E17" w:rsidRPr="00C26E17" w:rsidRDefault="00C26E17" w:rsidP="00C26E17">
            <w:pPr>
              <w:rPr>
                <w:color w:val="FF0000"/>
                <w:sz w:val="20"/>
                <w:szCs w:val="20"/>
                <w:lang w:val="en-US"/>
              </w:rPr>
            </w:pPr>
            <w:r w:rsidRPr="009F325F">
              <w:rPr>
                <w:color w:val="000000"/>
                <w:sz w:val="20"/>
                <w:szCs w:val="20"/>
              </w:rPr>
              <w:t>И.ОПК(У)-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9F32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26E17" w:rsidTr="00C26E17">
        <w:tc>
          <w:tcPr>
            <w:tcW w:w="817" w:type="dxa"/>
          </w:tcPr>
          <w:p w:rsidR="00C26E17" w:rsidRPr="005408A0" w:rsidRDefault="00C26E17" w:rsidP="00C26E17">
            <w:pPr>
              <w:rPr>
                <w:color w:val="FF0000"/>
                <w:sz w:val="22"/>
                <w:lang w:eastAsia="ja-JP"/>
              </w:rPr>
            </w:pPr>
            <w:r w:rsidRPr="005408A0">
              <w:rPr>
                <w:szCs w:val="28"/>
              </w:rPr>
              <w:t>РД3</w:t>
            </w:r>
          </w:p>
        </w:tc>
        <w:tc>
          <w:tcPr>
            <w:tcW w:w="7796" w:type="dxa"/>
          </w:tcPr>
          <w:p w:rsidR="00C26E17" w:rsidRPr="00C26E17" w:rsidRDefault="00C26E17" w:rsidP="00C26E17">
            <w:pPr>
              <w:widowControl/>
              <w:autoSpaceDE/>
              <w:autoSpaceDN/>
              <w:adjustRightInd/>
              <w:rPr>
                <w:rFonts w:ascii="Calibri" w:hAnsi="Calibri"/>
                <w:szCs w:val="20"/>
                <w:lang w:eastAsia="en-US"/>
              </w:rPr>
            </w:pPr>
            <w:r w:rsidRPr="00C26E17">
              <w:rPr>
                <w:szCs w:val="20"/>
              </w:rPr>
              <w:t xml:space="preserve">Знает </w:t>
            </w:r>
            <w:r w:rsidRPr="00C26E17">
              <w:rPr>
                <w:szCs w:val="20"/>
                <w:lang w:eastAsia="en-US"/>
              </w:rPr>
              <w:t xml:space="preserve">аксиоматическое определение вероятности, основные теоремы теории вероятностей, формулы полной вероятности и Байеса, схему последовательных испытаний Бернулли, формулу  Бернулли, приближенные формулы Муавра-Лапласа и Пуассона, функцию распределения случайной величины и ее свойства. плотность распределения и ее свойства,  числовые характеристики случайных величин и их свойства, основные законы распределения случайных величин, законы распределения случайных векторов, неравенства Чебышева, предельные теоремы Чебышева, Бернулли, Ляпунова, Муавра-Лапласа, выборочный метод, эмпирические законы распределения, эмпирические моменты, доверительный интервал, интервальные оценки, выборочный парный коэффициент корреляции, парная регрессия, проверка гипотез о равенстве дисперсий и </w:t>
            </w:r>
            <w:r w:rsidRPr="00C26E17">
              <w:rPr>
                <w:szCs w:val="20"/>
                <w:lang w:eastAsia="en-US"/>
              </w:rPr>
              <w:lastRenderedPageBreak/>
              <w:t>средних значений нормально распределенных совокупностей, критерий согласия Пирсона.</w:t>
            </w:r>
          </w:p>
        </w:tc>
        <w:tc>
          <w:tcPr>
            <w:tcW w:w="1581" w:type="dxa"/>
          </w:tcPr>
          <w:p w:rsidR="00C26E17" w:rsidRPr="00C26E17" w:rsidRDefault="00C26E17" w:rsidP="00C26E17">
            <w:pPr>
              <w:rPr>
                <w:color w:val="FF0000"/>
                <w:sz w:val="20"/>
                <w:szCs w:val="20"/>
                <w:lang w:val="en-US"/>
              </w:rPr>
            </w:pPr>
            <w:r w:rsidRPr="009F325F">
              <w:rPr>
                <w:color w:val="000000"/>
                <w:sz w:val="20"/>
                <w:szCs w:val="20"/>
              </w:rPr>
              <w:lastRenderedPageBreak/>
              <w:t>И.ОПК(У)-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9F32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220C4E" w:rsidRDefault="00C26E17">
      <w:pPr>
        <w:pStyle w:val="afff4"/>
        <w:suppressAutoHyphens/>
      </w:pPr>
      <w: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:rsidR="00220C4E" w:rsidRDefault="00C26E17">
      <w:pPr>
        <w:pStyle w:val="1"/>
        <w:suppressAutoHyphens/>
      </w:pPr>
      <w:r>
        <w:t>Структура и содержание дисциплины</w:t>
      </w:r>
    </w:p>
    <w:p w:rsidR="00220C4E" w:rsidRDefault="00C26E17">
      <w:pPr>
        <w:pStyle w:val="afffe"/>
        <w:suppressAutoHyphens/>
        <w:rPr>
          <w:rFonts w:eastAsia="Cambria"/>
        </w:rPr>
      </w:pPr>
      <w:r>
        <w:rPr>
          <w:rFonts w:eastAsia="Cambria"/>
        </w:rPr>
        <w:t>Основные виды учебной деятельности</w:t>
      </w:r>
    </w:p>
    <w:tbl>
      <w:tblPr>
        <w:tblW w:w="100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3"/>
        <w:gridCol w:w="3119"/>
        <w:gridCol w:w="1231"/>
      </w:tblGrid>
      <w:tr w:rsidR="00C26E17" w:rsidRPr="009B0F73" w:rsidTr="00C26E17">
        <w:tc>
          <w:tcPr>
            <w:tcW w:w="3828" w:type="dxa"/>
            <w:shd w:val="clear" w:color="auto" w:fill="auto"/>
          </w:tcPr>
          <w:p w:rsidR="00C26E17" w:rsidRPr="00AC4C4F" w:rsidRDefault="00C26E17" w:rsidP="00C10A93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Разделы дисциплины</w:t>
            </w:r>
          </w:p>
        </w:tc>
        <w:tc>
          <w:tcPr>
            <w:tcW w:w="1843" w:type="dxa"/>
          </w:tcPr>
          <w:p w:rsidR="00C26E17" w:rsidRPr="00AC4C4F" w:rsidRDefault="00C26E17" w:rsidP="00C10A93">
            <w:pPr>
              <w:jc w:val="center"/>
              <w:rPr>
                <w:b/>
                <w:sz w:val="16"/>
              </w:rPr>
            </w:pPr>
            <w:r w:rsidRPr="007D7DB2">
              <w:rPr>
                <w:b/>
                <w:sz w:val="16"/>
              </w:rPr>
              <w:t>Формируемый результат обучения по дисциплине</w:t>
            </w:r>
          </w:p>
        </w:tc>
        <w:tc>
          <w:tcPr>
            <w:tcW w:w="3119" w:type="dxa"/>
            <w:shd w:val="clear" w:color="auto" w:fill="auto"/>
          </w:tcPr>
          <w:p w:rsidR="00C26E17" w:rsidRPr="00AC4C4F" w:rsidRDefault="00C26E17" w:rsidP="00C10A93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Виды учебной деятельности</w:t>
            </w:r>
          </w:p>
        </w:tc>
        <w:tc>
          <w:tcPr>
            <w:tcW w:w="1231" w:type="dxa"/>
            <w:shd w:val="clear" w:color="auto" w:fill="auto"/>
          </w:tcPr>
          <w:p w:rsidR="00C26E17" w:rsidRPr="00AC4C4F" w:rsidRDefault="00C26E17" w:rsidP="00C10A93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Объем времени, ч.</w:t>
            </w:r>
          </w:p>
        </w:tc>
      </w:tr>
      <w:tr w:rsidR="00FB3396" w:rsidRPr="009B0F73" w:rsidTr="00C26E17">
        <w:tc>
          <w:tcPr>
            <w:tcW w:w="3828" w:type="dxa"/>
            <w:vMerge w:val="restart"/>
            <w:shd w:val="clear" w:color="auto" w:fill="auto"/>
          </w:tcPr>
          <w:p w:rsidR="00FB3396" w:rsidRDefault="00FB3396" w:rsidP="00FB3396">
            <w:pPr>
              <w:rPr>
                <w:b/>
              </w:rPr>
            </w:pPr>
            <w:r w:rsidRPr="00A44483">
              <w:rPr>
                <w:b/>
              </w:rPr>
              <w:t xml:space="preserve">Раздел 1. </w:t>
            </w:r>
          </w:p>
          <w:p w:rsidR="00FB3396" w:rsidRPr="009B0F73" w:rsidRDefault="00FB3396" w:rsidP="00FB3396">
            <w:pPr>
              <w:rPr>
                <w:b/>
              </w:rPr>
            </w:pPr>
            <w:r>
              <w:rPr>
                <w:b/>
                <w:szCs w:val="28"/>
              </w:rPr>
              <w:t>Случайные события</w:t>
            </w:r>
          </w:p>
        </w:tc>
        <w:tc>
          <w:tcPr>
            <w:tcW w:w="1843" w:type="dxa"/>
            <w:vMerge w:val="restart"/>
          </w:tcPr>
          <w:p w:rsidR="00FB3396" w:rsidRPr="004A2222" w:rsidRDefault="00FB3396" w:rsidP="00FB3396">
            <w:pPr>
              <w:jc w:val="center"/>
            </w:pPr>
            <w:r w:rsidRPr="004A2222">
              <w:t>РД1</w:t>
            </w:r>
          </w:p>
          <w:p w:rsidR="00FB3396" w:rsidRDefault="00FB3396" w:rsidP="00FB3396">
            <w:pPr>
              <w:jc w:val="center"/>
              <w:rPr>
                <w:szCs w:val="28"/>
              </w:rPr>
            </w:pPr>
            <w:r w:rsidRPr="004A2222">
              <w:rPr>
                <w:szCs w:val="28"/>
              </w:rPr>
              <w:t>РД2</w:t>
            </w:r>
          </w:p>
          <w:p w:rsidR="00FB3396" w:rsidRPr="005C027D" w:rsidRDefault="00FB3396" w:rsidP="00FB3396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РД3</w:t>
            </w:r>
          </w:p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3396" w:rsidRPr="009B0F73" w:rsidTr="00C26E17">
        <w:tc>
          <w:tcPr>
            <w:tcW w:w="3828" w:type="dxa"/>
            <w:vMerge w:val="restart"/>
            <w:shd w:val="clear" w:color="auto" w:fill="auto"/>
          </w:tcPr>
          <w:p w:rsidR="00FB3396" w:rsidRDefault="00FB3396" w:rsidP="00FB3396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9B0F73">
              <w:rPr>
                <w:b/>
              </w:rPr>
              <w:t>2.</w:t>
            </w:r>
          </w:p>
          <w:p w:rsidR="00FB3396" w:rsidRPr="009B0F73" w:rsidRDefault="00FB3396" w:rsidP="00FB3396">
            <w:pPr>
              <w:rPr>
                <w:b/>
              </w:rPr>
            </w:pPr>
            <w:r>
              <w:rPr>
                <w:b/>
                <w:szCs w:val="28"/>
              </w:rPr>
              <w:t>Случайные величины и их системы</w:t>
            </w:r>
          </w:p>
        </w:tc>
        <w:tc>
          <w:tcPr>
            <w:tcW w:w="1843" w:type="dxa"/>
            <w:vMerge w:val="restart"/>
          </w:tcPr>
          <w:p w:rsidR="00FB3396" w:rsidRPr="004A2222" w:rsidRDefault="00FB3396" w:rsidP="00FB3396">
            <w:pPr>
              <w:jc w:val="center"/>
            </w:pPr>
            <w:r w:rsidRPr="004A2222">
              <w:t>РД1</w:t>
            </w:r>
          </w:p>
          <w:p w:rsidR="00FB3396" w:rsidRDefault="00FB3396" w:rsidP="00FB3396">
            <w:pPr>
              <w:jc w:val="center"/>
              <w:rPr>
                <w:szCs w:val="28"/>
              </w:rPr>
            </w:pPr>
            <w:r w:rsidRPr="004A2222">
              <w:rPr>
                <w:szCs w:val="28"/>
              </w:rPr>
              <w:t>РД2</w:t>
            </w:r>
          </w:p>
          <w:p w:rsidR="00FB3396" w:rsidRPr="005C027D" w:rsidRDefault="00FB3396" w:rsidP="00FB3396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РД3</w:t>
            </w:r>
          </w:p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3396" w:rsidRPr="009B0F73" w:rsidTr="00C26E17">
        <w:tc>
          <w:tcPr>
            <w:tcW w:w="3828" w:type="dxa"/>
            <w:vMerge w:val="restart"/>
            <w:shd w:val="clear" w:color="auto" w:fill="auto"/>
          </w:tcPr>
          <w:p w:rsidR="00FB3396" w:rsidRDefault="00FB3396" w:rsidP="00FB3396">
            <w:pPr>
              <w:rPr>
                <w:b/>
              </w:rPr>
            </w:pPr>
            <w:r w:rsidRPr="00A44483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A44483">
              <w:rPr>
                <w:b/>
              </w:rPr>
              <w:t xml:space="preserve">. </w:t>
            </w:r>
          </w:p>
          <w:p w:rsidR="00FB3396" w:rsidRPr="009B0F73" w:rsidRDefault="00FB3396" w:rsidP="00FB3396">
            <w:pPr>
              <w:rPr>
                <w:b/>
              </w:rPr>
            </w:pPr>
            <w:r>
              <w:rPr>
                <w:b/>
                <w:szCs w:val="28"/>
              </w:rPr>
              <w:t>Закон больших чисел и предельные теоремы</w:t>
            </w:r>
          </w:p>
        </w:tc>
        <w:tc>
          <w:tcPr>
            <w:tcW w:w="1843" w:type="dxa"/>
            <w:vMerge w:val="restart"/>
          </w:tcPr>
          <w:p w:rsidR="00FB3396" w:rsidRPr="004A2222" w:rsidRDefault="00FB3396" w:rsidP="00FB3396">
            <w:pPr>
              <w:jc w:val="center"/>
            </w:pPr>
            <w:r w:rsidRPr="004A2222">
              <w:t>РД1</w:t>
            </w:r>
          </w:p>
          <w:p w:rsidR="00FB3396" w:rsidRDefault="00FB3396" w:rsidP="00FB3396">
            <w:pPr>
              <w:jc w:val="center"/>
              <w:rPr>
                <w:szCs w:val="28"/>
              </w:rPr>
            </w:pPr>
            <w:r w:rsidRPr="004A2222">
              <w:rPr>
                <w:szCs w:val="28"/>
              </w:rPr>
              <w:t>РД2</w:t>
            </w:r>
          </w:p>
          <w:p w:rsidR="00FB3396" w:rsidRPr="005C027D" w:rsidRDefault="00FB3396" w:rsidP="00FB3396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РД3</w:t>
            </w:r>
          </w:p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3396" w:rsidRPr="009B0F73" w:rsidTr="00C26E17">
        <w:tc>
          <w:tcPr>
            <w:tcW w:w="3828" w:type="dxa"/>
            <w:vMerge w:val="restart"/>
            <w:shd w:val="clear" w:color="auto" w:fill="auto"/>
          </w:tcPr>
          <w:p w:rsidR="00FB3396" w:rsidRDefault="00FB3396" w:rsidP="00FB3396">
            <w:pPr>
              <w:rPr>
                <w:b/>
              </w:rPr>
            </w:pPr>
            <w:r w:rsidRPr="00A44483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A44483">
              <w:rPr>
                <w:b/>
              </w:rPr>
              <w:t xml:space="preserve">. </w:t>
            </w:r>
          </w:p>
          <w:p w:rsidR="00FB3396" w:rsidRPr="009B0F73" w:rsidRDefault="00FB3396" w:rsidP="00FB3396">
            <w:pPr>
              <w:rPr>
                <w:b/>
              </w:rPr>
            </w:pPr>
            <w:r w:rsidRPr="00AB300D">
              <w:rPr>
                <w:b/>
              </w:rPr>
              <w:t>Выборочный метод и оценивание параметров</w:t>
            </w:r>
          </w:p>
        </w:tc>
        <w:tc>
          <w:tcPr>
            <w:tcW w:w="1843" w:type="dxa"/>
            <w:vMerge w:val="restart"/>
          </w:tcPr>
          <w:p w:rsidR="00FB3396" w:rsidRPr="004A2222" w:rsidRDefault="00FB3396" w:rsidP="00FB3396">
            <w:pPr>
              <w:jc w:val="center"/>
            </w:pPr>
            <w:r w:rsidRPr="004A2222">
              <w:t>РД1</w:t>
            </w:r>
          </w:p>
          <w:p w:rsidR="00FB3396" w:rsidRDefault="00FB3396" w:rsidP="00FB3396">
            <w:pPr>
              <w:jc w:val="center"/>
              <w:rPr>
                <w:szCs w:val="28"/>
              </w:rPr>
            </w:pPr>
            <w:r w:rsidRPr="004A2222">
              <w:rPr>
                <w:szCs w:val="28"/>
              </w:rPr>
              <w:t>РД2</w:t>
            </w:r>
          </w:p>
          <w:p w:rsidR="00FB3396" w:rsidRPr="005C027D" w:rsidRDefault="00FB3396" w:rsidP="00FB3396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РД3</w:t>
            </w:r>
          </w:p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5C027D" w:rsidRDefault="00FB3396" w:rsidP="00FB339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3396" w:rsidRPr="009B0F73" w:rsidTr="00C26E17">
        <w:tc>
          <w:tcPr>
            <w:tcW w:w="3828" w:type="dxa"/>
            <w:vMerge w:val="restart"/>
            <w:shd w:val="clear" w:color="auto" w:fill="auto"/>
          </w:tcPr>
          <w:p w:rsidR="00FB3396" w:rsidRDefault="00FB3396" w:rsidP="00FB3396">
            <w:pPr>
              <w:rPr>
                <w:b/>
              </w:rPr>
            </w:pPr>
            <w:r w:rsidRPr="00A44483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A44483">
              <w:rPr>
                <w:b/>
              </w:rPr>
              <w:t xml:space="preserve">. </w:t>
            </w:r>
          </w:p>
          <w:p w:rsidR="00FB3396" w:rsidRPr="009B0F73" w:rsidRDefault="00FB3396" w:rsidP="00FB3396">
            <w:pPr>
              <w:rPr>
                <w:b/>
              </w:rPr>
            </w:pPr>
            <w:r w:rsidRPr="00AB300D">
              <w:rPr>
                <w:b/>
              </w:rPr>
              <w:t>Элементы корреляционно - регрессионного анализа</w:t>
            </w:r>
          </w:p>
        </w:tc>
        <w:tc>
          <w:tcPr>
            <w:tcW w:w="1843" w:type="dxa"/>
            <w:vMerge w:val="restart"/>
          </w:tcPr>
          <w:p w:rsidR="00FB3396" w:rsidRPr="004A2222" w:rsidRDefault="00FB3396" w:rsidP="00FB3396">
            <w:pPr>
              <w:jc w:val="center"/>
            </w:pPr>
            <w:r w:rsidRPr="004A2222">
              <w:t>РД1</w:t>
            </w:r>
          </w:p>
          <w:p w:rsidR="00FB3396" w:rsidRDefault="00FB3396" w:rsidP="00FB3396">
            <w:pPr>
              <w:jc w:val="center"/>
              <w:rPr>
                <w:szCs w:val="28"/>
              </w:rPr>
            </w:pPr>
            <w:r w:rsidRPr="004A2222">
              <w:rPr>
                <w:szCs w:val="28"/>
              </w:rPr>
              <w:t>РД2</w:t>
            </w:r>
          </w:p>
          <w:p w:rsidR="00FB3396" w:rsidRPr="005C027D" w:rsidRDefault="00FB3396" w:rsidP="00FB3396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РД3</w:t>
            </w:r>
          </w:p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AC4C4F" w:rsidRDefault="00FB3396" w:rsidP="00FB3396"/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AC4C4F" w:rsidRDefault="00FB3396" w:rsidP="00FB3396"/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AC4C4F" w:rsidRDefault="00FB3396" w:rsidP="00FB3396"/>
        </w:tc>
        <w:tc>
          <w:tcPr>
            <w:tcW w:w="3119" w:type="dxa"/>
            <w:shd w:val="clear" w:color="auto" w:fill="auto"/>
          </w:tcPr>
          <w:p w:rsidR="00FB3396" w:rsidRPr="00AC4C4F" w:rsidRDefault="00FB3396" w:rsidP="00FB3396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3396" w:rsidRPr="009B0F73" w:rsidTr="00C26E17">
        <w:tc>
          <w:tcPr>
            <w:tcW w:w="3828" w:type="dxa"/>
            <w:vMerge w:val="restart"/>
            <w:shd w:val="clear" w:color="auto" w:fill="auto"/>
          </w:tcPr>
          <w:p w:rsidR="00FB3396" w:rsidRPr="009B0F73" w:rsidRDefault="00FB3396" w:rsidP="00FB3396">
            <w:pPr>
              <w:rPr>
                <w:b/>
              </w:rPr>
            </w:pPr>
            <w:r w:rsidRPr="00A44483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A44483">
              <w:rPr>
                <w:b/>
              </w:rPr>
              <w:t xml:space="preserve">. </w:t>
            </w:r>
            <w:r w:rsidRPr="00AB300D">
              <w:rPr>
                <w:b/>
              </w:rPr>
              <w:t>Проверка статистических гипоте</w:t>
            </w:r>
            <w:r>
              <w:rPr>
                <w:b/>
              </w:rPr>
              <w:t>з</w:t>
            </w:r>
          </w:p>
        </w:tc>
        <w:tc>
          <w:tcPr>
            <w:tcW w:w="1843" w:type="dxa"/>
            <w:vMerge w:val="restart"/>
          </w:tcPr>
          <w:p w:rsidR="00FB3396" w:rsidRPr="004A2222" w:rsidRDefault="00FB3396" w:rsidP="00FB3396">
            <w:pPr>
              <w:jc w:val="center"/>
            </w:pPr>
            <w:r w:rsidRPr="004A2222">
              <w:t>РД1</w:t>
            </w:r>
          </w:p>
          <w:p w:rsidR="00FB3396" w:rsidRDefault="00FB3396" w:rsidP="00FB3396">
            <w:pPr>
              <w:jc w:val="center"/>
              <w:rPr>
                <w:szCs w:val="28"/>
              </w:rPr>
            </w:pPr>
            <w:r w:rsidRPr="004A2222">
              <w:rPr>
                <w:szCs w:val="28"/>
              </w:rPr>
              <w:t>РД2</w:t>
            </w:r>
          </w:p>
          <w:p w:rsidR="00FB3396" w:rsidRPr="00AC4C4F" w:rsidRDefault="00FB3396" w:rsidP="00FB3396">
            <w:pPr>
              <w:jc w:val="center"/>
            </w:pPr>
            <w:r>
              <w:rPr>
                <w:szCs w:val="28"/>
              </w:rPr>
              <w:t>РД3</w:t>
            </w:r>
          </w:p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AC4C4F" w:rsidRDefault="00FB3396" w:rsidP="00FB3396"/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AC4C4F" w:rsidRDefault="00FB3396" w:rsidP="00FB3396"/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FB3396" w:rsidRPr="00AC4C4F" w:rsidRDefault="00FB3396" w:rsidP="00FB3396">
            <w:pPr>
              <w:jc w:val="both"/>
              <w:rPr>
                <w:b/>
              </w:rPr>
            </w:pPr>
          </w:p>
        </w:tc>
      </w:tr>
      <w:tr w:rsidR="00FB3396" w:rsidRPr="009B0F73" w:rsidTr="00C26E17">
        <w:tc>
          <w:tcPr>
            <w:tcW w:w="3828" w:type="dxa"/>
            <w:vMerge/>
            <w:shd w:val="clear" w:color="auto" w:fill="auto"/>
          </w:tcPr>
          <w:p w:rsidR="00FB3396" w:rsidRPr="009B0F73" w:rsidRDefault="00FB3396" w:rsidP="00FB3396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B3396" w:rsidRPr="00AC4C4F" w:rsidRDefault="00FB3396" w:rsidP="00FB3396"/>
        </w:tc>
        <w:tc>
          <w:tcPr>
            <w:tcW w:w="3119" w:type="dxa"/>
            <w:shd w:val="clear" w:color="auto" w:fill="auto"/>
          </w:tcPr>
          <w:p w:rsidR="00FB3396" w:rsidRPr="00BC36CF" w:rsidRDefault="00FB3396" w:rsidP="00FB3396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FB3396" w:rsidRDefault="00FB3396" w:rsidP="00FB339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220C4E" w:rsidRDefault="00220C4E">
      <w:pPr>
        <w:pStyle w:val="afff4"/>
        <w:suppressAutoHyphens/>
      </w:pPr>
    </w:p>
    <w:p w:rsidR="00C26E17" w:rsidRDefault="00C26E17">
      <w:pPr>
        <w:pStyle w:val="afff4"/>
        <w:suppressAutoHyphens/>
        <w:rPr>
          <w:rFonts w:eastAsia="Cambria"/>
        </w:rPr>
      </w:pPr>
    </w:p>
    <w:p w:rsidR="00220C4E" w:rsidRDefault="00C26E17">
      <w:pPr>
        <w:pStyle w:val="1"/>
        <w:suppressAutoHyphens/>
      </w:pPr>
      <w:r>
        <w:t>Учебно-методическое и информационное обеспечение дисциплины</w:t>
      </w:r>
    </w:p>
    <w:p w:rsidR="00220C4E" w:rsidRDefault="00C26E17">
      <w:pPr>
        <w:pStyle w:val="2"/>
        <w:suppressAutoHyphens/>
      </w:pPr>
      <w:r>
        <w:t>Учебно-методическое обеспечение</w:t>
      </w:r>
    </w:p>
    <w:p w:rsidR="00C26E17" w:rsidRPr="00314522" w:rsidRDefault="00C26E17" w:rsidP="00C26E17">
      <w:pPr>
        <w:shd w:val="clear" w:color="auto" w:fill="FFFFFF"/>
        <w:tabs>
          <w:tab w:val="left" w:pos="331"/>
        </w:tabs>
        <w:ind w:firstLine="567"/>
        <w:jc w:val="both"/>
        <w:rPr>
          <w:b/>
        </w:rPr>
      </w:pPr>
      <w:r w:rsidRPr="00314522">
        <w:rPr>
          <w:b/>
        </w:rPr>
        <w:t>Основная литература</w:t>
      </w:r>
    </w:p>
    <w:p w:rsidR="00C26E17" w:rsidRPr="007855B7" w:rsidRDefault="00C26E17" w:rsidP="00C26E17">
      <w:pPr>
        <w:pStyle w:val="afffb"/>
        <w:numPr>
          <w:ilvl w:val="0"/>
          <w:numId w:val="36"/>
        </w:numPr>
        <w:shd w:val="clear" w:color="auto" w:fill="FFFFFF"/>
        <w:tabs>
          <w:tab w:val="left" w:pos="331"/>
        </w:tabs>
        <w:ind w:left="0" w:firstLine="0"/>
        <w:jc w:val="both"/>
      </w:pPr>
      <w:r w:rsidRPr="007855B7">
        <w:t>Балдин, К. В. Основы теории вероятностей и математической статистики : учебник / К. В. Балдин, В. Н. Башлыков, А. В. Рукосуев ; под общей редакцией К. В. Балдина. — 4-е изд., стер. — Москва : ФЛИНТА, 2016. — 489 с. — ISBN 978-5-9765-2069-1. — Текст : электронный // Лань : электронно-библиотечная система. — URL: https://e.lanbook.com/book/84347 (дата обращения: 19.04.2019). — Режим доступа: для авториз. Пользователей.</w:t>
      </w:r>
    </w:p>
    <w:p w:rsidR="00C26E17" w:rsidRPr="007855B7" w:rsidRDefault="00C26E17" w:rsidP="00C26E17">
      <w:pPr>
        <w:pStyle w:val="afffb"/>
        <w:numPr>
          <w:ilvl w:val="0"/>
          <w:numId w:val="36"/>
        </w:numPr>
        <w:shd w:val="clear" w:color="auto" w:fill="FFFFFF"/>
        <w:tabs>
          <w:tab w:val="left" w:pos="331"/>
        </w:tabs>
        <w:ind w:left="0" w:firstLine="0"/>
        <w:jc w:val="both"/>
      </w:pPr>
      <w:r w:rsidRPr="007855B7">
        <w:t>Буре, В. М. Теория вероятностей и математическая статистика : учебник / В. М. Буре, Е. М. Парилина. — Санкт-Петербург : Лань, 2013. — 416 с. — ISBN 978-5-8114-1508-3. — Текст : электронный // Лань : электронно-библиотечная система. — URL: https://e.lanbook.com/book/10249 (дата обращения: 19.04.2019). — Режим доступа: для авториз. пользователей.</w:t>
      </w:r>
    </w:p>
    <w:p w:rsidR="00C26E17" w:rsidRPr="007855B7" w:rsidRDefault="00C26E17" w:rsidP="00C26E17">
      <w:pPr>
        <w:pStyle w:val="afffb"/>
        <w:numPr>
          <w:ilvl w:val="0"/>
          <w:numId w:val="36"/>
        </w:numPr>
        <w:shd w:val="clear" w:color="auto" w:fill="FFFFFF"/>
        <w:tabs>
          <w:tab w:val="left" w:pos="331"/>
        </w:tabs>
        <w:ind w:left="0" w:firstLine="0"/>
        <w:jc w:val="both"/>
      </w:pPr>
      <w:r w:rsidRPr="007855B7">
        <w:lastRenderedPageBreak/>
        <w:t>Блягоз, З. У. Теория вероятностей и математическая статистика. Курс лекций : учебное пособие / З. У. Блягоз. — 2-е изд., испр. — Санкт-Петербург : Лань, 2018. — 224 с. — ISBN 978-5-8114-2934-9. — Текст : электронный // Лань : электронно-библиотечная система. — URL: https://e.lanbook.com/book/103061 (дата обращения: 19.04.2019). — Режим доступа: для авториз. пользователей.</w:t>
      </w:r>
    </w:p>
    <w:p w:rsidR="00C26E17" w:rsidRPr="004B18A7" w:rsidRDefault="00C26E17" w:rsidP="00C26E17">
      <w:pPr>
        <w:pStyle w:val="afffb"/>
        <w:numPr>
          <w:ilvl w:val="0"/>
          <w:numId w:val="36"/>
        </w:numPr>
        <w:shd w:val="clear" w:color="auto" w:fill="FFFFFF"/>
        <w:tabs>
          <w:tab w:val="left" w:pos="331"/>
        </w:tabs>
        <w:ind w:left="0" w:firstLine="0"/>
        <w:jc w:val="both"/>
      </w:pPr>
      <w:r w:rsidRPr="007855B7">
        <w:t>Геворкян, П. С. Теория вероятностей и математическая статистика : учебное пособие / П.</w:t>
      </w:r>
      <w:r w:rsidRPr="004B18A7">
        <w:t xml:space="preserve"> С. Геворкян, А. В. Потемкин, И. М. Эйсымонт. — Москва : ФИЗМАТЛИТ, 2016. — 176 с. — ISBN 978-5-9221-1682-4. — Текст : электронный // Лань : электронно-библиотечная система. — URL: https://e.lanbook.com/book/9</w:t>
      </w:r>
      <w:r>
        <w:t>1142 (дата обращения: 19.04.2019</w:t>
      </w:r>
      <w:r w:rsidRPr="004B18A7">
        <w:t>). — Режим доступа: для авториз. пользователей.</w:t>
      </w:r>
    </w:p>
    <w:p w:rsidR="00C26E17" w:rsidRDefault="00C26E17" w:rsidP="00C26E17">
      <w:pPr>
        <w:pStyle w:val="afffb"/>
        <w:numPr>
          <w:ilvl w:val="0"/>
          <w:numId w:val="36"/>
        </w:numPr>
        <w:shd w:val="clear" w:color="auto" w:fill="FFFFFF"/>
        <w:tabs>
          <w:tab w:val="left" w:pos="331"/>
        </w:tabs>
        <w:ind w:left="0" w:firstLine="0"/>
        <w:jc w:val="both"/>
      </w:pPr>
      <w:r w:rsidRPr="004B18A7">
        <w:t>Иванов, Б. Н. Теория вероятностей и математическая статистика : учебное пособие / Б. Н. Иванов. — 2-е изд., испр. и доп. — Санкт-Петербург : Лань, 2019. — 224 с. — ISBN 978-5-8114-3636-1. — Текст : электронный // Лань : электронно-библиотечная система. — URL: https://e.lanbook.com/book/11</w:t>
      </w:r>
      <w:r>
        <w:t>3901 (дата обращения: 19.04.2019</w:t>
      </w:r>
      <w:r w:rsidRPr="004B18A7">
        <w:t>). — Режим доступа: для авториз. пользователей.</w:t>
      </w:r>
    </w:p>
    <w:p w:rsidR="00C26E17" w:rsidRPr="00545122" w:rsidRDefault="00C26E17" w:rsidP="00C26E17">
      <w:pPr>
        <w:pStyle w:val="afffb"/>
        <w:numPr>
          <w:ilvl w:val="0"/>
          <w:numId w:val="36"/>
        </w:numPr>
        <w:shd w:val="clear" w:color="auto" w:fill="FFFFFF"/>
        <w:tabs>
          <w:tab w:val="left" w:pos="331"/>
        </w:tabs>
        <w:ind w:left="0" w:firstLine="0"/>
        <w:jc w:val="both"/>
        <w:rPr>
          <w:rStyle w:val="ng-binding"/>
          <w:snapToGrid w:val="0"/>
        </w:rPr>
      </w:pPr>
      <w:r w:rsidRPr="00545122">
        <w:rPr>
          <w:rStyle w:val="ng-binding"/>
          <w:rFonts w:eastAsia="MS Mincho"/>
        </w:rPr>
        <w:t xml:space="preserve">Гмурман, Владимир Ефимович. Теория вероятностей и математическая статистика : учебное пособие для бакалавров / В. Е. Гмурман. — 12-е изд.. — Москва: Юрайт, 2014. — 479 с.: ил.. — Бакалавр. Базовый курс. — Предметный указатель: с. 474-479.. — ISBN 978-5-9916-3461-8. </w:t>
      </w:r>
      <w:hyperlink r:id="rId10" w:history="1">
        <w:r w:rsidRPr="00AE24F3">
          <w:rPr>
            <w:rStyle w:val="af3"/>
          </w:rPr>
          <w:t>http://catalog.lib.tpu.ru/catalogue/simple/document/RU%5CTPU%5Cbook%5C291648</w:t>
        </w:r>
      </w:hyperlink>
      <w:r>
        <w:t xml:space="preserve"> (дата обращения: 11.03.2019</w:t>
      </w:r>
      <w:r w:rsidRPr="001B5C08">
        <w:t>). — Режим доступа: из корпоративной сети ТПУ.- Текст: электронный</w:t>
      </w:r>
    </w:p>
    <w:p w:rsidR="00C26E17" w:rsidRPr="004B18A7" w:rsidRDefault="00C26E17" w:rsidP="00C26E17">
      <w:pPr>
        <w:pStyle w:val="afffb"/>
        <w:shd w:val="clear" w:color="auto" w:fill="FFFFFF"/>
        <w:tabs>
          <w:tab w:val="left" w:pos="331"/>
        </w:tabs>
        <w:ind w:left="0"/>
        <w:jc w:val="both"/>
      </w:pPr>
    </w:p>
    <w:p w:rsidR="00C26E17" w:rsidRPr="00314522" w:rsidRDefault="00C26E17" w:rsidP="00C26E17">
      <w:pPr>
        <w:shd w:val="clear" w:color="auto" w:fill="FFFFFF"/>
        <w:tabs>
          <w:tab w:val="left" w:pos="331"/>
        </w:tabs>
        <w:ind w:firstLine="567"/>
        <w:jc w:val="both"/>
        <w:rPr>
          <w:b/>
        </w:rPr>
      </w:pPr>
      <w:r w:rsidRPr="00314522">
        <w:rPr>
          <w:b/>
        </w:rPr>
        <w:t>Дополнительная литература</w:t>
      </w:r>
    </w:p>
    <w:p w:rsidR="00C26E17" w:rsidRPr="00D5385E" w:rsidRDefault="00C26E17" w:rsidP="00C26E17">
      <w:pPr>
        <w:widowControl/>
        <w:numPr>
          <w:ilvl w:val="0"/>
          <w:numId w:val="35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rStyle w:val="ng-binding"/>
          <w:snapToGrid w:val="0"/>
        </w:rPr>
      </w:pPr>
      <w:r w:rsidRPr="00D5385E">
        <w:rPr>
          <w:rStyle w:val="ng-binding"/>
          <w:rFonts w:eastAsia="MS Mincho"/>
        </w:rPr>
        <w:t xml:space="preserve">Гмурман, В.Е. Руководство к решению задач по теории вероятностей и математической статистике : учебное пособие для прикладного бакалавриата / В. Е. Гмурман. — 11-е изд., перераб. и доп.. — Москва: Юрайт, 2015. — 404 с. </w:t>
      </w:r>
      <w:hyperlink r:id="rId11" w:history="1">
        <w:r w:rsidRPr="00D5385E">
          <w:rPr>
            <w:rStyle w:val="af3"/>
            <w:rFonts w:eastAsia="MS Mincho"/>
          </w:rPr>
          <w:t>http://catalog.lib.tpu.ru/catalogue/simple/document/RU%5CTPU%5Cbook%5C316063</w:t>
        </w:r>
      </w:hyperlink>
      <w:r w:rsidRPr="00D5385E">
        <w:rPr>
          <w:rStyle w:val="af3"/>
          <w:rFonts w:eastAsia="MS Mincho"/>
        </w:rPr>
        <w:t xml:space="preserve"> </w:t>
      </w:r>
      <w:r w:rsidRPr="00D5385E">
        <w:t>(дата обращения: 11.03.2019). — Режим доступа: из корпоративной сети ТПУ.- Текст: электронный</w:t>
      </w:r>
    </w:p>
    <w:p w:rsidR="00C26E17" w:rsidRPr="00D5385E" w:rsidRDefault="00E647D5" w:rsidP="00C26E17">
      <w:pPr>
        <w:widowControl/>
        <w:numPr>
          <w:ilvl w:val="0"/>
          <w:numId w:val="35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rStyle w:val="ng-binding"/>
          <w:snapToGrid w:val="0"/>
        </w:rPr>
      </w:pPr>
      <w:hyperlink r:id="rId12" w:history="1">
        <w:r w:rsidR="00C26E17" w:rsidRPr="00D5385E">
          <w:rPr>
            <w:rStyle w:val="af3"/>
          </w:rPr>
          <w:t>Лазарева, Любовь Ивановна</w:t>
        </w:r>
      </w:hyperlink>
      <w:r w:rsidR="00C26E17" w:rsidRPr="00D5385E">
        <w:rPr>
          <w:rStyle w:val="ng-binding"/>
          <w:rFonts w:eastAsia="MS Mincho"/>
        </w:rPr>
        <w:t xml:space="preserve">. Теория вероятностей. Математическая статистика : учебное пособие / Л. И. Лазарева, А. А. Михальчук; Томский политехнический университет (ТПУ), Институт дистанционного образования (ИДО). — 2-е изд., стер.. — Томск: Изд-во ТПУ, 2010. — 144 с.: ил.. — Библиогр.: с. 141. </w:t>
      </w:r>
      <w:hyperlink r:id="rId13" w:history="1">
        <w:r w:rsidR="00C26E17" w:rsidRPr="00D5385E">
          <w:rPr>
            <w:rStyle w:val="af3"/>
            <w:rFonts w:eastAsia="MS Mincho"/>
          </w:rPr>
          <w:t>http://catalog.lib.tpu.ru/catalogue/simple/document/RU%5CTPU%5Cbook%5C201836</w:t>
        </w:r>
      </w:hyperlink>
      <w:r w:rsidR="00C26E17" w:rsidRPr="00D5385E">
        <w:rPr>
          <w:rStyle w:val="af3"/>
          <w:rFonts w:eastAsia="MS Mincho"/>
        </w:rPr>
        <w:t xml:space="preserve"> </w:t>
      </w:r>
      <w:r w:rsidR="00C26E17">
        <w:t>дата обращения: 11.03.2019</w:t>
      </w:r>
      <w:r w:rsidR="00C26E17" w:rsidRPr="00D5385E">
        <w:t>). — Режим доступа: из корпоративной сети ТПУ.- Текст: электронный</w:t>
      </w:r>
    </w:p>
    <w:p w:rsidR="00C26E17" w:rsidRPr="00D5385E" w:rsidRDefault="00E647D5" w:rsidP="00C26E17">
      <w:pPr>
        <w:widowControl/>
        <w:numPr>
          <w:ilvl w:val="0"/>
          <w:numId w:val="35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snapToGrid w:val="0"/>
        </w:rPr>
      </w:pPr>
      <w:hyperlink r:id="rId14" w:history="1">
        <w:r w:rsidR="00C26E17" w:rsidRPr="00D5385E">
          <w:rPr>
            <w:rStyle w:val="af3"/>
          </w:rPr>
          <w:t>Кацман, Ю. Я.</w:t>
        </w:r>
      </w:hyperlink>
      <w:r w:rsidR="00C26E17" w:rsidRPr="00D5385E">
        <w:t xml:space="preserve"> Теория вероятностей и математическая статистика. Примеры с решениями : учебное пособие для бакалавриата / Национальный исследовательский Томский политехнический университет (ТПУ). — Москва: Юрайт, 2016. — 131 с, </w:t>
      </w:r>
      <w:hyperlink r:id="rId15" w:history="1">
        <w:r w:rsidR="00C26E17" w:rsidRPr="00D5385E">
          <w:rPr>
            <w:rStyle w:val="af3"/>
          </w:rPr>
          <w:t>http://catalog.lib.tpu.ru/catalogue/simple/document/RU%5CTPU%5Cbook%5C333342</w:t>
        </w:r>
      </w:hyperlink>
      <w:r w:rsidR="00C26E17" w:rsidRPr="00D5385E">
        <w:rPr>
          <w:rStyle w:val="af3"/>
        </w:rPr>
        <w:t xml:space="preserve"> </w:t>
      </w:r>
      <w:r w:rsidR="00C26E17">
        <w:t>(дата обращения: 11.03.2019</w:t>
      </w:r>
      <w:r w:rsidR="00C26E17" w:rsidRPr="00D5385E">
        <w:t>). — Режим доступа: из корпоративной сети ТПУ.- Текст: электронный</w:t>
      </w:r>
    </w:p>
    <w:p w:rsidR="00C26E17" w:rsidRPr="00C26E17" w:rsidRDefault="00C26E17" w:rsidP="00C26E17">
      <w:pPr>
        <w:rPr>
          <w:lang w:eastAsia="ja-JP"/>
        </w:rPr>
      </w:pPr>
    </w:p>
    <w:p w:rsidR="00220C4E" w:rsidRDefault="00C26E17">
      <w:pPr>
        <w:pStyle w:val="2"/>
        <w:suppressAutoHyphens/>
      </w:pPr>
      <w:r>
        <w:t>Информационное и программное обеспечение</w:t>
      </w:r>
    </w:p>
    <w:p w:rsidR="00C26E17" w:rsidRPr="007A57C7" w:rsidRDefault="00C26E17" w:rsidP="00C26E17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r w:rsidRPr="007A57C7">
        <w:rPr>
          <w:rFonts w:eastAsia="Cambria"/>
        </w:rPr>
        <w:t>nternet</w:t>
      </w:r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т.ч.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:rsidR="00C26E17" w:rsidRPr="004521A6" w:rsidRDefault="00C26E17" w:rsidP="00C26E17">
      <w:pPr>
        <w:numPr>
          <w:ilvl w:val="0"/>
          <w:numId w:val="37"/>
        </w:numPr>
        <w:rPr>
          <w:rStyle w:val="af3"/>
        </w:rPr>
      </w:pPr>
      <w:r w:rsidRPr="006155D6">
        <w:t xml:space="preserve">Электронный курс Математика </w:t>
      </w:r>
      <w:r>
        <w:t>4.</w:t>
      </w:r>
      <w:r w:rsidRPr="006155D6">
        <w:t>1</w:t>
      </w:r>
      <w:r>
        <w:t xml:space="preserve"> Шинкеев М.Л.,</w:t>
      </w:r>
      <w:r w:rsidRPr="006155D6">
        <w:t xml:space="preserve"> </w:t>
      </w:r>
      <w:r w:rsidRPr="00131D67">
        <w:t>Режим доступа</w:t>
      </w:r>
      <w:r>
        <w:t xml:space="preserve">:  </w:t>
      </w:r>
      <w:hyperlink r:id="rId16" w:history="1">
        <w:r w:rsidRPr="006E77F2">
          <w:rPr>
            <w:rStyle w:val="af3"/>
          </w:rPr>
          <w:t>https://stud.lms.tpu.ru/course/view.php?id=2380</w:t>
        </w:r>
      </w:hyperlink>
      <w:r>
        <w:rPr>
          <w:rStyle w:val="af3"/>
        </w:rPr>
        <w:t xml:space="preserve"> </w:t>
      </w:r>
      <w:r w:rsidRPr="00131D67">
        <w:t xml:space="preserve">Материалы представлены </w:t>
      </w:r>
      <w:r>
        <w:t>3</w:t>
      </w:r>
      <w:r w:rsidRPr="00131D67">
        <w:t xml:space="preserve"> модулями. Каждый модуль содержит материалы для подготовки к практическому занятию, к лекции, тесты, дополнительные задания для самостоятельной работы</w:t>
      </w:r>
      <w:r>
        <w:rPr>
          <w:rStyle w:val="af3"/>
        </w:rPr>
        <w:t xml:space="preserve"> </w:t>
      </w:r>
    </w:p>
    <w:p w:rsidR="00C26E17" w:rsidRDefault="00E647D5" w:rsidP="00C26E17">
      <w:pPr>
        <w:pStyle w:val="4"/>
        <w:numPr>
          <w:ilvl w:val="0"/>
          <w:numId w:val="37"/>
        </w:numPr>
        <w:tabs>
          <w:tab w:val="clear" w:pos="643"/>
        </w:tabs>
        <w:rPr>
          <w:sz w:val="24"/>
          <w:szCs w:val="24"/>
        </w:rPr>
      </w:pPr>
      <w:hyperlink r:id="rId17" w:history="1">
        <w:r w:rsidR="00C26E17" w:rsidRPr="00EB78E5">
          <w:rPr>
            <w:rStyle w:val="af3"/>
            <w:spacing w:val="-4"/>
            <w:lang w:val="en-US"/>
          </w:rPr>
          <w:t>http</w:t>
        </w:r>
        <w:r w:rsidR="00C26E17" w:rsidRPr="00EB78E5">
          <w:rPr>
            <w:rStyle w:val="af3"/>
            <w:spacing w:val="-4"/>
          </w:rPr>
          <w:t>://</w:t>
        </w:r>
        <w:r w:rsidR="00C26E17" w:rsidRPr="00EB78E5">
          <w:rPr>
            <w:rStyle w:val="af3"/>
            <w:spacing w:val="-4"/>
            <w:lang w:val="en-US"/>
          </w:rPr>
          <w:t>mathnet</w:t>
        </w:r>
        <w:r w:rsidR="00C26E17" w:rsidRPr="00EB78E5">
          <w:rPr>
            <w:rStyle w:val="af3"/>
            <w:spacing w:val="-4"/>
          </w:rPr>
          <w:t>.</w:t>
        </w:r>
        <w:r w:rsidR="00C26E17" w:rsidRPr="00EB78E5">
          <w:rPr>
            <w:rStyle w:val="af3"/>
            <w:spacing w:val="-4"/>
            <w:lang w:val="en-US"/>
          </w:rPr>
          <w:t>ru</w:t>
        </w:r>
      </w:hyperlink>
      <w:r w:rsidR="00C26E17" w:rsidRPr="00A55BB7">
        <w:t xml:space="preserve"> – </w:t>
      </w:r>
      <w:r w:rsidR="00C26E17" w:rsidRPr="00A55BB7">
        <w:rPr>
          <w:sz w:val="24"/>
          <w:szCs w:val="24"/>
        </w:rPr>
        <w:t>общероссийский математический портал</w:t>
      </w:r>
    </w:p>
    <w:p w:rsidR="00C26E17" w:rsidRDefault="00E647D5" w:rsidP="00C26E17">
      <w:pPr>
        <w:pStyle w:val="4"/>
        <w:numPr>
          <w:ilvl w:val="0"/>
          <w:numId w:val="37"/>
        </w:numPr>
        <w:tabs>
          <w:tab w:val="clear" w:pos="643"/>
        </w:tabs>
        <w:rPr>
          <w:sz w:val="24"/>
          <w:szCs w:val="24"/>
        </w:rPr>
      </w:pPr>
      <w:hyperlink r:id="rId18" w:history="1">
        <w:r w:rsidR="00C26E17" w:rsidRPr="00EB78E5">
          <w:rPr>
            <w:rStyle w:val="af3"/>
            <w:spacing w:val="-4"/>
            <w:lang w:val="en-US"/>
          </w:rPr>
          <w:t>http</w:t>
        </w:r>
        <w:r w:rsidR="00C26E17" w:rsidRPr="00EB78E5">
          <w:rPr>
            <w:rStyle w:val="af3"/>
            <w:spacing w:val="-4"/>
          </w:rPr>
          <w:t>://</w:t>
        </w:r>
        <w:r w:rsidR="00C26E17" w:rsidRPr="00EB78E5">
          <w:rPr>
            <w:rStyle w:val="af3"/>
            <w:spacing w:val="-4"/>
            <w:lang w:val="en-US"/>
          </w:rPr>
          <w:t>lib</w:t>
        </w:r>
        <w:r w:rsidR="00C26E17" w:rsidRPr="00A55BB7">
          <w:rPr>
            <w:rStyle w:val="af3"/>
            <w:spacing w:val="-4"/>
          </w:rPr>
          <w:t>.</w:t>
        </w:r>
        <w:r w:rsidR="00C26E17" w:rsidRPr="00EB78E5">
          <w:rPr>
            <w:rStyle w:val="af3"/>
            <w:spacing w:val="-4"/>
            <w:lang w:val="en-US"/>
          </w:rPr>
          <w:t>mexmat</w:t>
        </w:r>
        <w:r w:rsidR="00C26E17" w:rsidRPr="00EB78E5">
          <w:rPr>
            <w:rStyle w:val="af3"/>
            <w:spacing w:val="-4"/>
          </w:rPr>
          <w:t>.</w:t>
        </w:r>
        <w:r w:rsidR="00C26E17" w:rsidRPr="00EB78E5">
          <w:rPr>
            <w:rStyle w:val="af3"/>
            <w:spacing w:val="-4"/>
            <w:lang w:val="en-US"/>
          </w:rPr>
          <w:t>ru</w:t>
        </w:r>
      </w:hyperlink>
      <w:r w:rsidR="00C26E17" w:rsidRPr="00A55BB7">
        <w:t xml:space="preserve"> –</w:t>
      </w:r>
      <w:r w:rsidR="00C26E17" w:rsidRPr="00A55BB7">
        <w:rPr>
          <w:sz w:val="24"/>
          <w:szCs w:val="24"/>
        </w:rPr>
        <w:t>электронная библиотека механико-математического факультета МГУ</w:t>
      </w:r>
    </w:p>
    <w:p w:rsidR="00C26E17" w:rsidRDefault="00C26E17">
      <w:pPr>
        <w:pStyle w:val="afff4"/>
        <w:suppressAutoHyphens/>
      </w:pPr>
    </w:p>
    <w:p w:rsidR="00220C4E" w:rsidRDefault="00C26E17">
      <w:pPr>
        <w:pStyle w:val="afff4"/>
        <w:suppressAutoHyphens/>
        <w:rPr>
          <w:rFonts w:eastAsia="Cambria"/>
        </w:rPr>
      </w:pPr>
      <w:r>
        <w:lastRenderedPageBreak/>
        <w:t xml:space="preserve">Профессиональные базы данных и информационно-справочные системы доступны по ссылке: </w:t>
      </w:r>
      <w:hyperlink r:id="rId19" w:history="1">
        <w:r>
          <w:rPr>
            <w:rStyle w:val="af3"/>
            <w:color w:val="auto"/>
          </w:rPr>
          <w:t>https://www.lib.tpu.ru/html/irs-and-pdb</w:t>
        </w:r>
      </w:hyperlink>
      <w:r>
        <w:t xml:space="preserve"> </w:t>
      </w:r>
    </w:p>
    <w:p w:rsidR="00220C4E" w:rsidRDefault="00220C4E">
      <w:pPr>
        <w:pStyle w:val="afff4"/>
        <w:suppressAutoHyphens/>
        <w:rPr>
          <w:rFonts w:eastAsia="Cambria"/>
        </w:rPr>
      </w:pPr>
    </w:p>
    <w:p w:rsidR="00220C4E" w:rsidRDefault="00C26E17">
      <w:pPr>
        <w:pStyle w:val="afff4"/>
        <w:suppressAutoHyphens/>
        <w:rPr>
          <w:rFonts w:eastAsia="Cambria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p w:rsidR="00C26E17" w:rsidRPr="00C26E17" w:rsidRDefault="00C26E17" w:rsidP="00C26E17">
      <w:pPr>
        <w:widowControl/>
        <w:numPr>
          <w:ilvl w:val="0"/>
          <w:numId w:val="38"/>
        </w:numPr>
        <w:tabs>
          <w:tab w:val="left" w:pos="1418"/>
        </w:tabs>
        <w:autoSpaceDE/>
        <w:autoSpaceDN/>
        <w:adjustRightInd/>
        <w:contextualSpacing/>
        <w:rPr>
          <w:color w:val="000000"/>
          <w:szCs w:val="20"/>
          <w:lang w:val="en-US" w:eastAsia="en-US"/>
        </w:rPr>
      </w:pPr>
      <w:r w:rsidRPr="00C26E17">
        <w:rPr>
          <w:color w:val="000000"/>
          <w:szCs w:val="20"/>
          <w:lang w:val="en-US" w:eastAsia="en-US"/>
        </w:rPr>
        <w:t xml:space="preserve">7-Zip; Adobe Acrobat Reader DC; Adobe Flash Player; Amazon Corretto JRE 8; Cisco Webex Meetings; Document Foundation LibreOffice; Google Chrome; Microsoft Office 2007 Standard Russian Academic; Notepad++; WinDjView; Zoom </w:t>
      </w:r>
    </w:p>
    <w:p w:rsidR="00C26E17" w:rsidRPr="00C26E17" w:rsidRDefault="00C26E17" w:rsidP="00C26E17">
      <w:pPr>
        <w:widowControl/>
        <w:numPr>
          <w:ilvl w:val="0"/>
          <w:numId w:val="38"/>
        </w:numPr>
        <w:tabs>
          <w:tab w:val="left" w:pos="1418"/>
        </w:tabs>
        <w:autoSpaceDE/>
        <w:autoSpaceDN/>
        <w:adjustRightInd/>
        <w:contextualSpacing/>
        <w:rPr>
          <w:color w:val="000000"/>
          <w:szCs w:val="20"/>
          <w:lang w:val="en-US" w:eastAsia="en-US"/>
        </w:rPr>
      </w:pPr>
      <w:r w:rsidRPr="00C26E17">
        <w:rPr>
          <w:color w:val="000000"/>
          <w:szCs w:val="20"/>
          <w:lang w:val="en-US" w:eastAsia="en-US"/>
        </w:rPr>
        <w:t xml:space="preserve">7-Zip; Adobe Acrobat Reader DC; Adobe Flash Player; AkelPad; Cisco Webex Meetings; Document Foundation LibreOffice; Google Chrome; Microsoft Office 2007 Standard Russian Academic; Mozilla Firefox ESR; Tracker Software PDF-XChange Viewer; WinDjView; Zoom </w:t>
      </w:r>
    </w:p>
    <w:p w:rsidR="00C26E17" w:rsidRPr="00C26E17" w:rsidRDefault="00C26E17" w:rsidP="00C26E17">
      <w:pPr>
        <w:widowControl/>
        <w:numPr>
          <w:ilvl w:val="0"/>
          <w:numId w:val="38"/>
        </w:numPr>
        <w:tabs>
          <w:tab w:val="left" w:pos="1418"/>
        </w:tabs>
        <w:autoSpaceDE/>
        <w:autoSpaceDN/>
        <w:adjustRightInd/>
        <w:contextualSpacing/>
        <w:rPr>
          <w:color w:val="000000"/>
          <w:szCs w:val="20"/>
          <w:lang w:val="en-US" w:eastAsia="en-US"/>
        </w:rPr>
      </w:pPr>
      <w:r w:rsidRPr="00C26E17">
        <w:rPr>
          <w:color w:val="000000"/>
          <w:szCs w:val="20"/>
          <w:lang w:val="en-US" w:eastAsia="en-US"/>
        </w:rPr>
        <w:t xml:space="preserve">7-Zip; Adobe Acrobat Reader DC; Adobe Flash Player; AkelPad; Cisco Webex Meetings; Design Science MathType 6.9 Lite; Google Chrome; Mozilla Firefox ESR; Tracker Software PDF-XChange Viewer; WinDjView; XnView Classic; Zoom </w:t>
      </w:r>
    </w:p>
    <w:p w:rsidR="00C26E17" w:rsidRPr="00C26E17" w:rsidRDefault="00C26E17" w:rsidP="00C26E17">
      <w:pPr>
        <w:widowControl/>
        <w:numPr>
          <w:ilvl w:val="0"/>
          <w:numId w:val="38"/>
        </w:numPr>
        <w:tabs>
          <w:tab w:val="left" w:pos="1418"/>
        </w:tabs>
        <w:autoSpaceDE/>
        <w:autoSpaceDN/>
        <w:adjustRightInd/>
        <w:contextualSpacing/>
        <w:rPr>
          <w:color w:val="000000"/>
          <w:szCs w:val="20"/>
          <w:lang w:val="en-US" w:eastAsia="en-US"/>
        </w:rPr>
      </w:pPr>
      <w:r w:rsidRPr="00C26E17">
        <w:rPr>
          <w:color w:val="000000"/>
          <w:szCs w:val="20"/>
          <w:lang w:val="en-US" w:eastAsia="en-US"/>
        </w:rPr>
        <w:t xml:space="preserve">7-Zip; Adobe Acrobat Reader DC; Adobe Flash Player; Amazon Corretto JRE 8; Cisco Webex Meetings; Document Foundation LibreOffice; Google Chrome; Microsoft Office 2007 Standard Russian Academic; Notepad++; WinDjView; Zoom </w:t>
      </w:r>
    </w:p>
    <w:p w:rsidR="00C26E17" w:rsidRPr="00C26E17" w:rsidRDefault="00C26E17">
      <w:pPr>
        <w:pStyle w:val="afff4"/>
        <w:suppressAutoHyphens/>
        <w:rPr>
          <w:rFonts w:eastAsia="Cambria"/>
          <w:sz w:val="32"/>
          <w:lang w:val="en-US"/>
        </w:rPr>
      </w:pPr>
    </w:p>
    <w:sectPr w:rsidR="00C26E17" w:rsidRPr="00C26E17">
      <w:footerReference w:type="default" r:id="rId20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D5" w:rsidRDefault="00E647D5">
      <w:r>
        <w:separator/>
      </w:r>
    </w:p>
  </w:endnote>
  <w:endnote w:type="continuationSeparator" w:id="0">
    <w:p w:rsidR="00E647D5" w:rsidRDefault="00E6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fficinaSans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4E" w:rsidRDefault="008D5377">
    <w:pPr>
      <w:pStyle w:val="affa"/>
      <w:jc w:val="center"/>
    </w:pPr>
    <w:r>
      <w:t>2022</w:t>
    </w:r>
    <w:r w:rsidR="00C26E17">
      <w:t xml:space="preserve">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F7" w:rsidRDefault="00C26E17">
    <w:pPr>
      <w:pStyle w:val="affa"/>
      <w:jc w:val="center"/>
      <w:rPr>
        <w:lang w:val="en-US"/>
      </w:rPr>
    </w:pPr>
    <w:r>
      <w:rPr>
        <w:lang w:val="en-US"/>
      </w:rPr>
      <w:t xml:space="preserve">{{ title_page.study_plan.god_priema.value }} </w:t>
    </w:r>
    <w:r>
      <w:t>г</w:t>
    </w:r>
    <w:r>
      <w:rPr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289659"/>
      <w:docPartObj>
        <w:docPartGallery w:val="Page Numbers (Bottom of Page)"/>
        <w:docPartUnique/>
      </w:docPartObj>
    </w:sdtPr>
    <w:sdtEndPr/>
    <w:sdtContent>
      <w:p w:rsidR="001406A1" w:rsidRDefault="001406A1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377">
          <w:rPr>
            <w:noProof/>
          </w:rPr>
          <w:t>2</w:t>
        </w:r>
        <w:r>
          <w:fldChar w:fldCharType="end"/>
        </w:r>
      </w:p>
    </w:sdtContent>
  </w:sdt>
  <w:p w:rsidR="001406A1" w:rsidRDefault="001406A1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D5" w:rsidRDefault="00E647D5">
      <w:r>
        <w:separator/>
      </w:r>
    </w:p>
  </w:footnote>
  <w:footnote w:type="continuationSeparator" w:id="0">
    <w:p w:rsidR="00E647D5" w:rsidRDefault="00E6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a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4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351E9A"/>
    <w:multiLevelType w:val="multilevel"/>
    <w:tmpl w:val="07351E9A"/>
    <w:lvl w:ilvl="0">
      <w:start w:val="1"/>
      <w:numFmt w:val="decimal"/>
      <w:pStyle w:val="a0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54CBF"/>
    <w:multiLevelType w:val="multilevel"/>
    <w:tmpl w:val="07B54CB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7C46"/>
    <w:multiLevelType w:val="hybridMultilevel"/>
    <w:tmpl w:val="4DE810F6"/>
    <w:lvl w:ilvl="0" w:tplc="0D6E9EE4">
      <w:start w:val="1"/>
      <w:numFmt w:val="decimal"/>
      <w:lvlText w:val="%1."/>
      <w:lvlJc w:val="left"/>
      <w:pPr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233212"/>
    <w:multiLevelType w:val="multilevel"/>
    <w:tmpl w:val="0D233212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25D9F"/>
    <w:multiLevelType w:val="hybridMultilevel"/>
    <w:tmpl w:val="E0A25894"/>
    <w:lvl w:ilvl="0" w:tplc="0D6E9EE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1560B9"/>
    <w:multiLevelType w:val="multilevel"/>
    <w:tmpl w:val="1A1560B9"/>
    <w:lvl w:ilvl="0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8" w15:restartNumberingAfterBreak="0">
    <w:nsid w:val="1E8E6D9F"/>
    <w:multiLevelType w:val="multilevel"/>
    <w:tmpl w:val="1E8E6D9F"/>
    <w:lvl w:ilvl="0">
      <w:numFmt w:val="bullet"/>
      <w:pStyle w:val="a3"/>
      <w:lvlText w:val=""/>
      <w:lvlJc w:val="left"/>
      <w:pPr>
        <w:tabs>
          <w:tab w:val="left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63A20"/>
    <w:multiLevelType w:val="hybridMultilevel"/>
    <w:tmpl w:val="44AC0E34"/>
    <w:lvl w:ilvl="0" w:tplc="0D6E9EE4">
      <w:start w:val="1"/>
      <w:numFmt w:val="decimal"/>
      <w:lvlText w:val="%1."/>
      <w:lvlJc w:val="left"/>
      <w:pPr>
        <w:ind w:left="18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05285D"/>
    <w:multiLevelType w:val="multilevel"/>
    <w:tmpl w:val="230528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056C"/>
    <w:multiLevelType w:val="hybridMultilevel"/>
    <w:tmpl w:val="7820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50F7D"/>
    <w:multiLevelType w:val="multilevel"/>
    <w:tmpl w:val="2F550F7D"/>
    <w:lvl w:ilvl="0">
      <w:start w:val="1"/>
      <w:numFmt w:val="decimal"/>
      <w:pStyle w:val="a4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5B2F58"/>
    <w:multiLevelType w:val="hybridMultilevel"/>
    <w:tmpl w:val="109446BC"/>
    <w:lvl w:ilvl="0" w:tplc="0D6E9EE4">
      <w:start w:val="1"/>
      <w:numFmt w:val="decimal"/>
      <w:lvlText w:val="%1."/>
      <w:lvlJc w:val="left"/>
      <w:pPr>
        <w:ind w:left="18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8B3F33"/>
    <w:multiLevelType w:val="hybridMultilevel"/>
    <w:tmpl w:val="7AC09290"/>
    <w:lvl w:ilvl="0" w:tplc="0D6E9EE4">
      <w:start w:val="1"/>
      <w:numFmt w:val="decimal"/>
      <w:lvlText w:val="%1."/>
      <w:lvlJc w:val="left"/>
      <w:pPr>
        <w:ind w:left="18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473CCC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E55FC8"/>
    <w:multiLevelType w:val="hybridMultilevel"/>
    <w:tmpl w:val="9A1A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9" w15:restartNumberingAfterBreak="0">
    <w:nsid w:val="4BE37944"/>
    <w:multiLevelType w:val="hybridMultilevel"/>
    <w:tmpl w:val="FBF8DB4C"/>
    <w:lvl w:ilvl="0" w:tplc="0D6E9EE4">
      <w:start w:val="1"/>
      <w:numFmt w:val="decimal"/>
      <w:lvlText w:val="%1."/>
      <w:lvlJc w:val="left"/>
      <w:pPr>
        <w:ind w:left="14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F80768"/>
    <w:multiLevelType w:val="multilevel"/>
    <w:tmpl w:val="4CF8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5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1F698F"/>
    <w:multiLevelType w:val="hybridMultilevel"/>
    <w:tmpl w:val="AD3EB2C8"/>
    <w:lvl w:ilvl="0" w:tplc="0D6E9EE4">
      <w:start w:val="1"/>
      <w:numFmt w:val="decimal"/>
      <w:lvlText w:val="%1."/>
      <w:lvlJc w:val="left"/>
      <w:pPr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A623B22"/>
    <w:multiLevelType w:val="hybridMultilevel"/>
    <w:tmpl w:val="E09EB590"/>
    <w:lvl w:ilvl="0" w:tplc="F1E8193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0AD0926"/>
    <w:multiLevelType w:val="multilevel"/>
    <w:tmpl w:val="60AD0926"/>
    <w:lvl w:ilvl="0">
      <w:start w:val="1"/>
      <w:numFmt w:val="decimal"/>
      <w:pStyle w:val="a6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D12E4"/>
    <w:multiLevelType w:val="multilevel"/>
    <w:tmpl w:val="667D12E4"/>
    <w:lvl w:ilvl="0">
      <w:start w:val="1"/>
      <w:numFmt w:val="decimal"/>
      <w:pStyle w:val="a7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BD5E4F"/>
    <w:multiLevelType w:val="multilevel"/>
    <w:tmpl w:val="68BD5E4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F3B0C4E"/>
    <w:multiLevelType w:val="multilevel"/>
    <w:tmpl w:val="6F3B0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E2A29"/>
    <w:multiLevelType w:val="multilevel"/>
    <w:tmpl w:val="6FBE2A29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14D6560"/>
    <w:multiLevelType w:val="multilevel"/>
    <w:tmpl w:val="714D6560"/>
    <w:lvl w:ilvl="0">
      <w:start w:val="1"/>
      <w:numFmt w:val="decimal"/>
      <w:pStyle w:val="a8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6475D33"/>
    <w:multiLevelType w:val="hybridMultilevel"/>
    <w:tmpl w:val="8E62E95A"/>
    <w:lvl w:ilvl="0" w:tplc="0D6E9EE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7238F8"/>
    <w:multiLevelType w:val="multilevel"/>
    <w:tmpl w:val="767238F8"/>
    <w:lvl w:ilvl="0">
      <w:start w:val="1"/>
      <w:numFmt w:val="bullet"/>
      <w:pStyle w:val="a9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6C24DD8"/>
    <w:multiLevelType w:val="multilevel"/>
    <w:tmpl w:val="76C24DD8"/>
    <w:lvl w:ilvl="0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210B5"/>
    <w:multiLevelType w:val="hybridMultilevel"/>
    <w:tmpl w:val="37844F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0"/>
  </w:num>
  <w:num w:numId="3">
    <w:abstractNumId w:val="33"/>
  </w:num>
  <w:num w:numId="4">
    <w:abstractNumId w:val="1"/>
  </w:num>
  <w:num w:numId="5">
    <w:abstractNumId w:val="8"/>
  </w:num>
  <w:num w:numId="6">
    <w:abstractNumId w:val="32"/>
  </w:num>
  <w:num w:numId="7">
    <w:abstractNumId w:val="20"/>
  </w:num>
  <w:num w:numId="8">
    <w:abstractNumId w:val="29"/>
  </w:num>
  <w:num w:numId="9">
    <w:abstractNumId w:val="2"/>
  </w:num>
  <w:num w:numId="10">
    <w:abstractNumId w:val="13"/>
  </w:num>
  <w:num w:numId="11">
    <w:abstractNumId w:val="25"/>
  </w:num>
  <w:num w:numId="12">
    <w:abstractNumId w:val="5"/>
  </w:num>
  <w:num w:numId="13">
    <w:abstractNumId w:val="7"/>
  </w:num>
  <w:num w:numId="14">
    <w:abstractNumId w:val="24"/>
  </w:num>
  <w:num w:numId="15">
    <w:abstractNumId w:val="10"/>
  </w:num>
  <w:num w:numId="16">
    <w:abstractNumId w:val="3"/>
  </w:num>
  <w:num w:numId="17">
    <w:abstractNumId w:val="27"/>
  </w:num>
  <w:num w:numId="18">
    <w:abstractNumId w:val="26"/>
  </w:num>
  <w:num w:numId="19">
    <w:abstractNumId w:val="2"/>
  </w:num>
  <w:num w:numId="20">
    <w:abstractNumId w:val="13"/>
  </w:num>
  <w:num w:numId="21">
    <w:abstractNumId w:val="13"/>
  </w:num>
  <w:num w:numId="22">
    <w:abstractNumId w:val="21"/>
  </w:num>
  <w:num w:numId="23">
    <w:abstractNumId w:val="16"/>
  </w:num>
  <w:num w:numId="24">
    <w:abstractNumId w:val="31"/>
  </w:num>
  <w:num w:numId="25">
    <w:abstractNumId w:val="23"/>
  </w:num>
  <w:num w:numId="26">
    <w:abstractNumId w:val="17"/>
  </w:num>
  <w:num w:numId="27">
    <w:abstractNumId w:val="4"/>
  </w:num>
  <w:num w:numId="28">
    <w:abstractNumId w:val="19"/>
  </w:num>
  <w:num w:numId="29">
    <w:abstractNumId w:val="15"/>
  </w:num>
  <w:num w:numId="30">
    <w:abstractNumId w:val="14"/>
  </w:num>
  <w:num w:numId="31">
    <w:abstractNumId w:val="6"/>
  </w:num>
  <w:num w:numId="32">
    <w:abstractNumId w:val="22"/>
  </w:num>
  <w:num w:numId="33">
    <w:abstractNumId w:val="9"/>
  </w:num>
  <w:num w:numId="34">
    <w:abstractNumId w:val="11"/>
  </w:num>
  <w:num w:numId="35">
    <w:abstractNumId w:val="30"/>
  </w:num>
  <w:num w:numId="36">
    <w:abstractNumId w:val="34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1D52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2B"/>
    <w:rsid w:val="00022B58"/>
    <w:rsid w:val="00022DDF"/>
    <w:rsid w:val="000238A0"/>
    <w:rsid w:val="0002407F"/>
    <w:rsid w:val="00024EF3"/>
    <w:rsid w:val="00024F4E"/>
    <w:rsid w:val="0002517B"/>
    <w:rsid w:val="000253DA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3E3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0D7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14F"/>
    <w:rsid w:val="00066D93"/>
    <w:rsid w:val="00070A2D"/>
    <w:rsid w:val="00071013"/>
    <w:rsid w:val="000711C1"/>
    <w:rsid w:val="000719FE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4FCC"/>
    <w:rsid w:val="000B5203"/>
    <w:rsid w:val="000B571A"/>
    <w:rsid w:val="000B5EF2"/>
    <w:rsid w:val="000B5FAF"/>
    <w:rsid w:val="000B64ED"/>
    <w:rsid w:val="000B745E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72B"/>
    <w:rsid w:val="000F5C40"/>
    <w:rsid w:val="000F6476"/>
    <w:rsid w:val="000F6675"/>
    <w:rsid w:val="000F7FA8"/>
    <w:rsid w:val="00100816"/>
    <w:rsid w:val="00100B4D"/>
    <w:rsid w:val="001021F1"/>
    <w:rsid w:val="00102241"/>
    <w:rsid w:val="00102293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65D"/>
    <w:rsid w:val="001118DE"/>
    <w:rsid w:val="001130CA"/>
    <w:rsid w:val="0011422B"/>
    <w:rsid w:val="00114277"/>
    <w:rsid w:val="00114914"/>
    <w:rsid w:val="001153A8"/>
    <w:rsid w:val="00115435"/>
    <w:rsid w:val="00116893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27F5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6A1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4298"/>
    <w:rsid w:val="00145565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58C"/>
    <w:rsid w:val="001578D2"/>
    <w:rsid w:val="00157FB1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258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68B3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82C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ED4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C4E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650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431"/>
    <w:rsid w:val="00285BA2"/>
    <w:rsid w:val="00286533"/>
    <w:rsid w:val="00287035"/>
    <w:rsid w:val="00287B79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3522"/>
    <w:rsid w:val="002A4936"/>
    <w:rsid w:val="002A502E"/>
    <w:rsid w:val="002A543A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D1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D787A"/>
    <w:rsid w:val="002E04B2"/>
    <w:rsid w:val="002E0ECE"/>
    <w:rsid w:val="002E287C"/>
    <w:rsid w:val="002E2BB9"/>
    <w:rsid w:val="002E2EA4"/>
    <w:rsid w:val="002E303D"/>
    <w:rsid w:val="002E30EE"/>
    <w:rsid w:val="002E3E7F"/>
    <w:rsid w:val="002E4301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373"/>
    <w:rsid w:val="00312463"/>
    <w:rsid w:val="00312489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6E04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7F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0F2"/>
    <w:rsid w:val="00344642"/>
    <w:rsid w:val="00344843"/>
    <w:rsid w:val="00344D02"/>
    <w:rsid w:val="00344E1B"/>
    <w:rsid w:val="00345877"/>
    <w:rsid w:val="00345C60"/>
    <w:rsid w:val="00346143"/>
    <w:rsid w:val="0034620D"/>
    <w:rsid w:val="00346525"/>
    <w:rsid w:val="0034682F"/>
    <w:rsid w:val="00346C84"/>
    <w:rsid w:val="00347559"/>
    <w:rsid w:val="003478DD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5348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F55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3C5"/>
    <w:rsid w:val="003D27EB"/>
    <w:rsid w:val="003D33C6"/>
    <w:rsid w:val="003D3640"/>
    <w:rsid w:val="003D39CC"/>
    <w:rsid w:val="003D3C75"/>
    <w:rsid w:val="003D3D9D"/>
    <w:rsid w:val="003D443A"/>
    <w:rsid w:val="003D4666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3C7B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4E1F"/>
    <w:rsid w:val="00404F27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5D55"/>
    <w:rsid w:val="004165E2"/>
    <w:rsid w:val="0041679D"/>
    <w:rsid w:val="00416F8E"/>
    <w:rsid w:val="004202C2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92A"/>
    <w:rsid w:val="00431A5D"/>
    <w:rsid w:val="00431B20"/>
    <w:rsid w:val="00431DD1"/>
    <w:rsid w:val="004320F2"/>
    <w:rsid w:val="00432494"/>
    <w:rsid w:val="00432974"/>
    <w:rsid w:val="0043299F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62D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CD1"/>
    <w:rsid w:val="00447E39"/>
    <w:rsid w:val="00447EB2"/>
    <w:rsid w:val="004501F3"/>
    <w:rsid w:val="004506DD"/>
    <w:rsid w:val="00450DE8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1845"/>
    <w:rsid w:val="00492259"/>
    <w:rsid w:val="004952B3"/>
    <w:rsid w:val="004952C3"/>
    <w:rsid w:val="00495AEC"/>
    <w:rsid w:val="004960D6"/>
    <w:rsid w:val="0049650A"/>
    <w:rsid w:val="004975E0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858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7F6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443"/>
    <w:rsid w:val="00516578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3AB4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700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3B98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595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2A7"/>
    <w:rsid w:val="005C4898"/>
    <w:rsid w:val="005C4F0D"/>
    <w:rsid w:val="005C557C"/>
    <w:rsid w:val="005C5ED5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3A7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2FD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2DDE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0A5E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2B7"/>
    <w:rsid w:val="00624601"/>
    <w:rsid w:val="00625837"/>
    <w:rsid w:val="00625E07"/>
    <w:rsid w:val="00625EF3"/>
    <w:rsid w:val="0062669D"/>
    <w:rsid w:val="0062691D"/>
    <w:rsid w:val="00626AC9"/>
    <w:rsid w:val="006276A0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12D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2071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1C32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2F2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6EF8"/>
    <w:rsid w:val="006A7039"/>
    <w:rsid w:val="006A767F"/>
    <w:rsid w:val="006A784E"/>
    <w:rsid w:val="006B18A7"/>
    <w:rsid w:val="006B248E"/>
    <w:rsid w:val="006B3161"/>
    <w:rsid w:val="006B3691"/>
    <w:rsid w:val="006B3B38"/>
    <w:rsid w:val="006B3FE4"/>
    <w:rsid w:val="006B4C52"/>
    <w:rsid w:val="006B4DFB"/>
    <w:rsid w:val="006B52E1"/>
    <w:rsid w:val="006B694B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23B"/>
    <w:rsid w:val="006C4954"/>
    <w:rsid w:val="006C588A"/>
    <w:rsid w:val="006C62E9"/>
    <w:rsid w:val="006C6BF5"/>
    <w:rsid w:val="006C6CD9"/>
    <w:rsid w:val="006C7136"/>
    <w:rsid w:val="006C7894"/>
    <w:rsid w:val="006D00A2"/>
    <w:rsid w:val="006D09E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4B1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CF2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BD0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1F91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1A6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11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95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4DE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3F5D"/>
    <w:rsid w:val="007D46C5"/>
    <w:rsid w:val="007D4B3A"/>
    <w:rsid w:val="007D4D6B"/>
    <w:rsid w:val="007D4F45"/>
    <w:rsid w:val="007D6377"/>
    <w:rsid w:val="007D6F2B"/>
    <w:rsid w:val="007D7DB2"/>
    <w:rsid w:val="007E0356"/>
    <w:rsid w:val="007E1033"/>
    <w:rsid w:val="007E1286"/>
    <w:rsid w:val="007E2741"/>
    <w:rsid w:val="007E3166"/>
    <w:rsid w:val="007E3217"/>
    <w:rsid w:val="007E3F96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4789"/>
    <w:rsid w:val="007F4C0E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0CB"/>
    <w:rsid w:val="0081384B"/>
    <w:rsid w:val="00813E2E"/>
    <w:rsid w:val="00814CAD"/>
    <w:rsid w:val="00816630"/>
    <w:rsid w:val="00816C5B"/>
    <w:rsid w:val="00816DFD"/>
    <w:rsid w:val="00817888"/>
    <w:rsid w:val="00817BDC"/>
    <w:rsid w:val="00820641"/>
    <w:rsid w:val="0082108E"/>
    <w:rsid w:val="0082207E"/>
    <w:rsid w:val="008223F5"/>
    <w:rsid w:val="00822AE0"/>
    <w:rsid w:val="00822C29"/>
    <w:rsid w:val="00823690"/>
    <w:rsid w:val="008237E1"/>
    <w:rsid w:val="00823B07"/>
    <w:rsid w:val="00823E3F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2FE4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A75"/>
    <w:rsid w:val="00857C6F"/>
    <w:rsid w:val="00860BCC"/>
    <w:rsid w:val="008615F5"/>
    <w:rsid w:val="00861971"/>
    <w:rsid w:val="00862362"/>
    <w:rsid w:val="00864012"/>
    <w:rsid w:val="008645BB"/>
    <w:rsid w:val="0086475F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A70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17D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3C6E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D3"/>
    <w:rsid w:val="008B70F0"/>
    <w:rsid w:val="008B7336"/>
    <w:rsid w:val="008B7389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377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452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7F8"/>
    <w:rsid w:val="008F683E"/>
    <w:rsid w:val="008F6C32"/>
    <w:rsid w:val="008F70A5"/>
    <w:rsid w:val="008F7299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666F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3EB3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97D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4FB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419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D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A3A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058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168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3D8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C4F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372E"/>
    <w:rsid w:val="00AA422B"/>
    <w:rsid w:val="00AA4337"/>
    <w:rsid w:val="00AA4845"/>
    <w:rsid w:val="00AA51FE"/>
    <w:rsid w:val="00AA5996"/>
    <w:rsid w:val="00AA59CF"/>
    <w:rsid w:val="00AA5DDF"/>
    <w:rsid w:val="00AA5F52"/>
    <w:rsid w:val="00AA6B52"/>
    <w:rsid w:val="00AA6D02"/>
    <w:rsid w:val="00AA6D5A"/>
    <w:rsid w:val="00AA7042"/>
    <w:rsid w:val="00AA72B0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CC9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88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044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4EC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620"/>
    <w:rsid w:val="00B43E95"/>
    <w:rsid w:val="00B44568"/>
    <w:rsid w:val="00B44E3F"/>
    <w:rsid w:val="00B454CB"/>
    <w:rsid w:val="00B47885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040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BF0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87DA7"/>
    <w:rsid w:val="00B910F6"/>
    <w:rsid w:val="00B91190"/>
    <w:rsid w:val="00B9160D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4884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26A7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10F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3E2"/>
    <w:rsid w:val="00C236ED"/>
    <w:rsid w:val="00C243A6"/>
    <w:rsid w:val="00C25715"/>
    <w:rsid w:val="00C25C71"/>
    <w:rsid w:val="00C26906"/>
    <w:rsid w:val="00C26E17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5B57"/>
    <w:rsid w:val="00C35CBC"/>
    <w:rsid w:val="00C364EA"/>
    <w:rsid w:val="00C36DFA"/>
    <w:rsid w:val="00C375EE"/>
    <w:rsid w:val="00C40729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57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860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64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7DB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378F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BE4"/>
    <w:rsid w:val="00CD4DBE"/>
    <w:rsid w:val="00CD5645"/>
    <w:rsid w:val="00CD57E1"/>
    <w:rsid w:val="00CD7A32"/>
    <w:rsid w:val="00CE064C"/>
    <w:rsid w:val="00CE110F"/>
    <w:rsid w:val="00CE1704"/>
    <w:rsid w:val="00CE171C"/>
    <w:rsid w:val="00CE240F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5E79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6D5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71E"/>
    <w:rsid w:val="00D41A0E"/>
    <w:rsid w:val="00D41C71"/>
    <w:rsid w:val="00D434AB"/>
    <w:rsid w:val="00D43AFF"/>
    <w:rsid w:val="00D43B98"/>
    <w:rsid w:val="00D43D40"/>
    <w:rsid w:val="00D44021"/>
    <w:rsid w:val="00D455D8"/>
    <w:rsid w:val="00D457A0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0F35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371"/>
    <w:rsid w:val="00D85C4C"/>
    <w:rsid w:val="00D85FE9"/>
    <w:rsid w:val="00D8624E"/>
    <w:rsid w:val="00D86704"/>
    <w:rsid w:val="00D87179"/>
    <w:rsid w:val="00D8726C"/>
    <w:rsid w:val="00D87E79"/>
    <w:rsid w:val="00D9002D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0F7B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8A3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C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1EA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9A4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167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7D5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1D"/>
    <w:rsid w:val="00E81C4D"/>
    <w:rsid w:val="00E81D85"/>
    <w:rsid w:val="00E81E50"/>
    <w:rsid w:val="00E828EC"/>
    <w:rsid w:val="00E82ADC"/>
    <w:rsid w:val="00E82D44"/>
    <w:rsid w:val="00E830F0"/>
    <w:rsid w:val="00E84366"/>
    <w:rsid w:val="00E8455C"/>
    <w:rsid w:val="00E84B47"/>
    <w:rsid w:val="00E84C6E"/>
    <w:rsid w:val="00E86045"/>
    <w:rsid w:val="00E8671A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1B9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23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389E"/>
    <w:rsid w:val="00F145AE"/>
    <w:rsid w:val="00F14BCD"/>
    <w:rsid w:val="00F14C99"/>
    <w:rsid w:val="00F1640C"/>
    <w:rsid w:val="00F16527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4A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A6A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1D08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D8A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396"/>
    <w:rsid w:val="00FB3704"/>
    <w:rsid w:val="00FB4279"/>
    <w:rsid w:val="00FB55B7"/>
    <w:rsid w:val="00FB5713"/>
    <w:rsid w:val="00FB5F7D"/>
    <w:rsid w:val="00FB63E6"/>
    <w:rsid w:val="00FB64FC"/>
    <w:rsid w:val="00FB6866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D96"/>
    <w:rsid w:val="00FF4EE1"/>
    <w:rsid w:val="00FF52D0"/>
    <w:rsid w:val="00FF5548"/>
    <w:rsid w:val="00FF61A9"/>
    <w:rsid w:val="00FF6656"/>
    <w:rsid w:val="5DEED52B"/>
    <w:rsid w:val="6E7B2538"/>
    <w:rsid w:val="7BC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44BAA"/>
  <w15:docId w15:val="{9485759C-6E57-454A-8932-4778403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D306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a"/>
    <w:next w:val="aa"/>
    <w:link w:val="10"/>
    <w:uiPriority w:val="9"/>
    <w:qFormat/>
    <w:pPr>
      <w:keepNext/>
      <w:widowControl/>
      <w:numPr>
        <w:numId w:val="1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a"/>
    <w:link w:val="21"/>
    <w:uiPriority w:val="9"/>
    <w:qFormat/>
    <w:pPr>
      <w:numPr>
        <w:ilvl w:val="1"/>
      </w:numPr>
      <w:outlineLvl w:val="1"/>
    </w:pPr>
  </w:style>
  <w:style w:type="paragraph" w:styleId="3">
    <w:name w:val="heading 3"/>
    <w:basedOn w:val="aa"/>
    <w:next w:val="aa"/>
    <w:link w:val="30"/>
    <w:uiPriority w:val="99"/>
    <w:qFormat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a"/>
    <w:next w:val="aa"/>
    <w:link w:val="41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a"/>
    <w:next w:val="aa"/>
    <w:link w:val="50"/>
    <w:uiPriority w:val="99"/>
    <w:qFormat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character" w:styleId="af">
    <w:name w:val="footnote reference"/>
    <w:uiPriority w:val="99"/>
    <w:rPr>
      <w:rFonts w:cs="Times New Roman"/>
      <w:vertAlign w:val="superscript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character" w:styleId="af2">
    <w:name w:val="Emphasis"/>
    <w:uiPriority w:val="99"/>
    <w:qFormat/>
    <w:rPr>
      <w:rFonts w:cs="Times New Roman"/>
      <w:i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Balloon Text"/>
    <w:basedOn w:val="a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paragraph" w:styleId="22">
    <w:name w:val="Body Text 2"/>
    <w:basedOn w:val="aa"/>
    <w:link w:val="23"/>
    <w:uiPriority w:val="99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a"/>
    <w:link w:val="32"/>
    <w:uiPriority w:val="99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endnote text"/>
    <w:basedOn w:val="aa"/>
    <w:link w:val="af8"/>
    <w:uiPriority w:val="99"/>
    <w:semiHidden/>
    <w:unhideWhenUsed/>
    <w:qFormat/>
    <w:rPr>
      <w:sz w:val="20"/>
      <w:szCs w:val="20"/>
    </w:rPr>
  </w:style>
  <w:style w:type="paragraph" w:styleId="af9">
    <w:name w:val="caption"/>
    <w:basedOn w:val="aa"/>
    <w:next w:val="aa"/>
    <w:uiPriority w:val="35"/>
    <w:unhideWhenUsed/>
    <w:qFormat/>
    <w:pPr>
      <w:keepNext/>
      <w:keepLines/>
      <w:ind w:firstLine="709"/>
    </w:pPr>
    <w:rPr>
      <w:iCs/>
      <w:szCs w:val="18"/>
    </w:rPr>
  </w:style>
  <w:style w:type="paragraph" w:styleId="afa">
    <w:name w:val="annotation text"/>
    <w:basedOn w:val="aa"/>
    <w:link w:val="afb"/>
    <w:uiPriority w:val="99"/>
    <w:semiHidden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qFormat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afe">
    <w:name w:val="Document Map"/>
    <w:basedOn w:val="aa"/>
    <w:link w:val="aff"/>
    <w:uiPriority w:val="99"/>
    <w:semiHidden/>
    <w:qFormat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f0">
    <w:name w:val="footnote text"/>
    <w:basedOn w:val="aa"/>
    <w:link w:val="aff1"/>
    <w:uiPriority w:val="99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paragraph" w:styleId="aff2">
    <w:name w:val="header"/>
    <w:basedOn w:val="aa"/>
    <w:link w:val="aff3"/>
    <w:uiPriority w:val="99"/>
    <w:pPr>
      <w:tabs>
        <w:tab w:val="center" w:pos="4677"/>
        <w:tab w:val="right" w:pos="9355"/>
      </w:tabs>
    </w:pPr>
  </w:style>
  <w:style w:type="paragraph" w:styleId="aff4">
    <w:name w:val="Body Text"/>
    <w:basedOn w:val="aa"/>
    <w:link w:val="aff5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paragraph" w:styleId="aff6">
    <w:name w:val="Body Text Indent"/>
    <w:basedOn w:val="aa"/>
    <w:link w:val="aff7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paragraph" w:styleId="aff8">
    <w:name w:val="Title"/>
    <w:basedOn w:val="aa"/>
    <w:link w:val="aff9"/>
    <w:uiPriority w:val="99"/>
    <w:qFormat/>
    <w:pPr>
      <w:widowControl/>
      <w:autoSpaceDE/>
      <w:autoSpaceDN/>
      <w:adjustRightInd/>
      <w:jc w:val="center"/>
    </w:pPr>
    <w:rPr>
      <w:b/>
      <w:sz w:val="22"/>
    </w:rPr>
  </w:style>
  <w:style w:type="paragraph" w:styleId="affa">
    <w:name w:val="footer"/>
    <w:basedOn w:val="aa"/>
    <w:link w:val="affb"/>
    <w:uiPriority w:val="99"/>
    <w:pPr>
      <w:tabs>
        <w:tab w:val="center" w:pos="4677"/>
        <w:tab w:val="right" w:pos="9355"/>
      </w:tabs>
    </w:pPr>
  </w:style>
  <w:style w:type="paragraph" w:styleId="a">
    <w:name w:val="Normal (Web)"/>
    <w:basedOn w:val="aa"/>
    <w:uiPriority w:val="99"/>
    <w:pPr>
      <w:widowControl/>
      <w:numPr>
        <w:numId w:val="2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paragraph" w:styleId="33">
    <w:name w:val="Body Text 3"/>
    <w:basedOn w:val="aa"/>
    <w:link w:val="34"/>
    <w:uiPriority w:val="99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4">
    <w:name w:val="Body Text Indent 2"/>
    <w:basedOn w:val="aa"/>
    <w:link w:val="25"/>
    <w:uiPriority w:val="99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paragraph" w:styleId="affc">
    <w:name w:val="Subtitle"/>
    <w:basedOn w:val="aa"/>
    <w:link w:val="affd"/>
    <w:uiPriority w:val="99"/>
    <w:qFormat/>
    <w:pPr>
      <w:widowControl/>
      <w:autoSpaceDE/>
      <w:autoSpaceDN/>
      <w:adjustRightInd/>
      <w:jc w:val="center"/>
    </w:pPr>
    <w:rPr>
      <w:b/>
      <w:bCs/>
      <w:smallCaps/>
    </w:rPr>
  </w:style>
  <w:style w:type="table" w:styleId="affe">
    <w:name w:val="Table Grid"/>
    <w:basedOn w:val="ac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b"/>
    <w:link w:val="1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qFormat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rPr>
      <w:rFonts w:ascii="Times New Roman" w:eastAsia="MS Mincho" w:hAnsi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a"/>
    <w:uiPriority w:val="99"/>
    <w:pPr>
      <w:spacing w:line="296" w:lineRule="exact"/>
      <w:jc w:val="center"/>
    </w:pPr>
  </w:style>
  <w:style w:type="character" w:customStyle="1" w:styleId="FontStyle14">
    <w:name w:val="Font Style14"/>
    <w:uiPriority w:val="99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Pr>
      <w:rFonts w:ascii="Arial Narrow" w:hAnsi="Arial Narrow"/>
      <w:b/>
      <w:sz w:val="14"/>
    </w:rPr>
  </w:style>
  <w:style w:type="character" w:customStyle="1" w:styleId="aff3">
    <w:name w:val="Верхний колонтитул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Нижний колонтитул Знак"/>
    <w:link w:val="af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a"/>
    <w:uiPriority w:val="34"/>
    <w:qFormat/>
    <w:pPr>
      <w:ind w:left="720"/>
      <w:contextualSpacing/>
    </w:pPr>
  </w:style>
  <w:style w:type="paragraph" w:customStyle="1" w:styleId="210">
    <w:name w:val="Средняя сетка 21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rPr>
      <w:rFonts w:ascii="Calibri" w:eastAsia="Times New Roman" w:hAnsi="Calibri" w:cs="Times New Roman"/>
    </w:rPr>
  </w:style>
  <w:style w:type="paragraph" w:customStyle="1" w:styleId="20">
    <w:name w:val="_СПИСОК_2"/>
    <w:basedOn w:val="aa"/>
    <w:link w:val="26"/>
    <w:pPr>
      <w:widowControl/>
      <w:numPr>
        <w:numId w:val="3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zh-CN" w:eastAsia="ja-JP"/>
    </w:rPr>
  </w:style>
  <w:style w:type="character" w:customStyle="1" w:styleId="26">
    <w:name w:val="_СПИСОК_2 Знак"/>
    <w:link w:val="20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Calibri" w:eastAsia="Times New Roman" w:hAnsi="Calibri" w:cs="Times New Roman"/>
    </w:rPr>
  </w:style>
  <w:style w:type="paragraph" w:customStyle="1" w:styleId="35">
    <w:name w:val="_БЛОК_3"/>
    <w:basedOn w:val="aa"/>
    <w:uiPriority w:val="99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pPr>
      <w:numPr>
        <w:numId w:val="4"/>
      </w:num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26"/>
    <w:link w:val="4"/>
    <w:uiPriority w:val="99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aff5">
    <w:name w:val="Основной текст Знак"/>
    <w:link w:val="af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7">
    <w:name w:val="Основной текст с отступом Знак"/>
    <w:link w:val="aff6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1">
    <w:name w:val="Текст сноски Знак"/>
    <w:link w:val="aff0"/>
    <w:uiPriority w:val="9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f">
    <w:name w:val="Схема документа Знак"/>
    <w:link w:val="afe"/>
    <w:uiPriority w:val="99"/>
    <w:semiHidden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character" w:customStyle="1" w:styleId="aff9">
    <w:name w:val="Заголовок Знак"/>
    <w:link w:val="aff8"/>
    <w:uiPriority w:val="9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fd">
    <w:name w:val="Подзаголовок Знак"/>
    <w:link w:val="affc"/>
    <w:uiPriority w:val="99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a"/>
    <w:link w:val="28"/>
    <w:uiPriority w:val="99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uiPriority w:val="99"/>
    <w:locked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fff">
    <w:name w:val="_ПРИЛОЖ"/>
    <w:basedOn w:val="Style1"/>
    <w:uiPriority w:val="99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3">
    <w:name w:val="_СПИС"/>
    <w:basedOn w:val="22"/>
    <w:link w:val="afff0"/>
    <w:uiPriority w:val="99"/>
    <w:pPr>
      <w:numPr>
        <w:numId w:val="5"/>
      </w:numPr>
      <w:tabs>
        <w:tab w:val="clear" w:pos="927"/>
        <w:tab w:val="left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f0">
    <w:name w:val="_СПИС Знак"/>
    <w:link w:val="a3"/>
    <w:uiPriority w:val="99"/>
    <w:locked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eastAsia="Times New Roman" w:hAnsi="Times New Roman"/>
    </w:rPr>
  </w:style>
  <w:style w:type="paragraph" w:customStyle="1" w:styleId="29">
    <w:name w:val="Без интервала2"/>
    <w:rPr>
      <w:rFonts w:ascii="Times New Roman" w:eastAsia="Times New Roman" w:hAnsi="Times New Roman"/>
      <w:sz w:val="24"/>
      <w:szCs w:val="24"/>
    </w:rPr>
  </w:style>
  <w:style w:type="character" w:customStyle="1" w:styleId="afd">
    <w:name w:val="Тема примечания Знак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1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</w:style>
  <w:style w:type="table" w:customStyle="1" w:styleId="51">
    <w:name w:val="Сетка таблицы51"/>
    <w:basedOn w:val="ac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арк_текст"/>
    <w:basedOn w:val="aa"/>
    <w:link w:val="afff2"/>
    <w:qFormat/>
    <w:pPr>
      <w:numPr>
        <w:numId w:val="6"/>
      </w:numPr>
      <w:tabs>
        <w:tab w:val="left" w:pos="992"/>
      </w:tabs>
      <w:autoSpaceDE/>
      <w:autoSpaceDN/>
      <w:adjustRightInd/>
      <w:spacing w:after="120"/>
      <w:ind w:left="0" w:firstLine="709"/>
      <w:contextualSpacing/>
      <w:jc w:val="both"/>
    </w:pPr>
    <w:rPr>
      <w:rFonts w:eastAsia="Cambria"/>
      <w:spacing w:val="-4"/>
    </w:rPr>
  </w:style>
  <w:style w:type="character" w:customStyle="1" w:styleId="afff2">
    <w:name w:val="Марк_текст Знак"/>
    <w:basedOn w:val="ab"/>
    <w:link w:val="a9"/>
    <w:rPr>
      <w:rFonts w:ascii="Times New Roman" w:eastAsia="Cambria" w:hAnsi="Times New Roman"/>
      <w:spacing w:val="-4"/>
      <w:sz w:val="24"/>
      <w:szCs w:val="24"/>
    </w:rPr>
  </w:style>
  <w:style w:type="paragraph" w:customStyle="1" w:styleId="a5">
    <w:name w:val="Нум_текст"/>
    <w:basedOn w:val="aa"/>
    <w:link w:val="afff3"/>
    <w:qFormat/>
    <w:pPr>
      <w:numPr>
        <w:ilvl w:val="1"/>
        <w:numId w:val="7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character" w:customStyle="1" w:styleId="afff3">
    <w:name w:val="Нум_текст Знак"/>
    <w:basedOn w:val="ab"/>
    <w:link w:val="a5"/>
    <w:rPr>
      <w:rFonts w:ascii="Times New Roman" w:eastAsia="Times New Roman" w:hAnsi="Times New Roman"/>
      <w:sz w:val="24"/>
      <w:szCs w:val="24"/>
    </w:rPr>
  </w:style>
  <w:style w:type="paragraph" w:customStyle="1" w:styleId="afff4">
    <w:name w:val="Текст_прост"/>
    <w:basedOn w:val="aa"/>
    <w:link w:val="afff5"/>
    <w:qFormat/>
    <w:pPr>
      <w:keepLines/>
      <w:autoSpaceDE/>
      <w:autoSpaceDN/>
      <w:adjustRightInd/>
      <w:ind w:firstLine="709"/>
      <w:jc w:val="both"/>
    </w:pPr>
  </w:style>
  <w:style w:type="character" w:customStyle="1" w:styleId="afff5">
    <w:name w:val="Текст_прост Знак"/>
    <w:basedOn w:val="ab"/>
    <w:link w:val="afff4"/>
    <w:rPr>
      <w:rFonts w:ascii="Times New Roman" w:eastAsia="Times New Roman" w:hAnsi="Times New Roman"/>
      <w:sz w:val="24"/>
      <w:szCs w:val="24"/>
    </w:rPr>
  </w:style>
  <w:style w:type="paragraph" w:customStyle="1" w:styleId="afff6">
    <w:name w:val="Прост текст без абз. отсупа"/>
    <w:basedOn w:val="afff4"/>
    <w:link w:val="afff7"/>
    <w:qFormat/>
    <w:pPr>
      <w:ind w:firstLine="0"/>
    </w:pPr>
  </w:style>
  <w:style w:type="character" w:customStyle="1" w:styleId="afff7">
    <w:name w:val="Прост текст без абз. отсупа Знак"/>
    <w:basedOn w:val="afff5"/>
    <w:link w:val="afff6"/>
    <w:rPr>
      <w:rFonts w:ascii="Times New Roman" w:eastAsia="Times New Roman" w:hAnsi="Times New Roman"/>
      <w:sz w:val="24"/>
      <w:szCs w:val="24"/>
    </w:rPr>
  </w:style>
  <w:style w:type="paragraph" w:customStyle="1" w:styleId="afff8">
    <w:name w:val="Нумер_текст"/>
    <w:basedOn w:val="afff4"/>
    <w:link w:val="afff9"/>
    <w:qFormat/>
    <w:pPr>
      <w:tabs>
        <w:tab w:val="left" w:pos="1080"/>
      </w:tabs>
      <w:ind w:firstLine="0"/>
    </w:pPr>
  </w:style>
  <w:style w:type="paragraph" w:customStyle="1" w:styleId="a8">
    <w:name w:val="Нумер_КР_КП"/>
    <w:basedOn w:val="a9"/>
    <w:link w:val="afffa"/>
    <w:qFormat/>
    <w:pPr>
      <w:numPr>
        <w:numId w:val="8"/>
      </w:numPr>
      <w:ind w:left="0" w:firstLine="709"/>
    </w:pPr>
  </w:style>
  <w:style w:type="character" w:customStyle="1" w:styleId="afff9">
    <w:name w:val="Нумер_текст Знак"/>
    <w:basedOn w:val="afff5"/>
    <w:link w:val="afff8"/>
    <w:rPr>
      <w:rFonts w:ascii="Times New Roman" w:eastAsia="Times New Roman" w:hAnsi="Times New Roman"/>
      <w:sz w:val="24"/>
      <w:szCs w:val="24"/>
    </w:rPr>
  </w:style>
  <w:style w:type="character" w:customStyle="1" w:styleId="afffa">
    <w:name w:val="Нумер_КР_КП Знак"/>
    <w:basedOn w:val="afff2"/>
    <w:link w:val="a8"/>
    <w:rPr>
      <w:rFonts w:ascii="Times New Roman" w:eastAsia="Cambria" w:hAnsi="Times New Roman"/>
      <w:spacing w:val="-4"/>
      <w:sz w:val="24"/>
      <w:szCs w:val="24"/>
    </w:rPr>
  </w:style>
  <w:style w:type="paragraph" w:styleId="afffb">
    <w:name w:val="List Paragraph"/>
    <w:basedOn w:val="aa"/>
    <w:uiPriority w:val="34"/>
    <w:qFormat/>
    <w:pPr>
      <w:ind w:left="720"/>
      <w:contextualSpacing/>
    </w:pPr>
  </w:style>
  <w:style w:type="paragraph" w:customStyle="1" w:styleId="afffc">
    <w:name w:val="ЗагЛК_ПР_ЛБ_лит"/>
    <w:basedOn w:val="afff4"/>
    <w:link w:val="afffd"/>
    <w:qFormat/>
    <w:pPr>
      <w:keepNext/>
      <w:suppressAutoHyphens/>
    </w:pPr>
    <w:rPr>
      <w:b/>
    </w:rPr>
  </w:style>
  <w:style w:type="character" w:customStyle="1" w:styleId="afffd">
    <w:name w:val="ЗагЛК_ПР_ЛБ_лит Знак"/>
    <w:basedOn w:val="afff5"/>
    <w:link w:val="afffc"/>
    <w:rPr>
      <w:rFonts w:ascii="Times New Roman" w:eastAsia="Times New Roman" w:hAnsi="Times New Roman"/>
      <w:b/>
      <w:sz w:val="24"/>
      <w:szCs w:val="24"/>
    </w:rPr>
  </w:style>
  <w:style w:type="paragraph" w:customStyle="1" w:styleId="afffe">
    <w:name w:val="Название объекта центр"/>
    <w:basedOn w:val="af9"/>
    <w:link w:val="affff"/>
    <w:qFormat/>
    <w:pPr>
      <w:spacing w:after="120"/>
      <w:ind w:firstLine="0"/>
      <w:jc w:val="center"/>
    </w:pPr>
    <w:rPr>
      <w:b/>
    </w:rPr>
  </w:style>
  <w:style w:type="character" w:customStyle="1" w:styleId="affff">
    <w:name w:val="Название объекта центр Знак"/>
    <w:basedOn w:val="ab"/>
    <w:link w:val="afffe"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f0"/>
    <w:qFormat/>
    <w:pPr>
      <w:numPr>
        <w:numId w:val="9"/>
      </w:numPr>
      <w:tabs>
        <w:tab w:val="left" w:pos="993"/>
      </w:tabs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f0">
    <w:name w:val="Нумер_Инф Знак"/>
    <w:basedOn w:val="ab"/>
    <w:link w:val="a0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4">
    <w:name w:val="Нумер_лит"/>
    <w:link w:val="affff1"/>
    <w:qFormat/>
    <w:pPr>
      <w:numPr>
        <w:numId w:val="10"/>
      </w:numPr>
      <w:tabs>
        <w:tab w:val="left" w:pos="1134"/>
      </w:tabs>
      <w:suppressAutoHyphens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f1">
    <w:name w:val="Нумер_лит Знак"/>
    <w:basedOn w:val="afff2"/>
    <w:link w:val="a4"/>
    <w:rPr>
      <w:rFonts w:ascii="Times New Roman" w:eastAsia="Cambria" w:hAnsi="Times New Roman"/>
      <w:spacing w:val="-4"/>
      <w:sz w:val="24"/>
      <w:szCs w:val="24"/>
    </w:rPr>
  </w:style>
  <w:style w:type="paragraph" w:customStyle="1" w:styleId="a7">
    <w:name w:val="Нумер_ПО"/>
    <w:link w:val="affff2"/>
    <w:qFormat/>
    <w:pPr>
      <w:numPr>
        <w:numId w:val="11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f2">
    <w:name w:val="Нумер_ПО Знак"/>
    <w:basedOn w:val="affff1"/>
    <w:link w:val="a7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1">
    <w:name w:val="Нумер_текстЛБ"/>
    <w:link w:val="affff3"/>
    <w:qFormat/>
    <w:pPr>
      <w:numPr>
        <w:numId w:val="12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ff3">
    <w:name w:val="Нумер_текстЛБ Знак"/>
    <w:basedOn w:val="ab"/>
    <w:link w:val="a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2">
    <w:name w:val="Нумер_текстЛК"/>
    <w:link w:val="affff4"/>
    <w:qFormat/>
    <w:pPr>
      <w:keepLines/>
      <w:numPr>
        <w:numId w:val="13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4">
    <w:name w:val="Нумер_текстЛК Знак"/>
    <w:basedOn w:val="afff5"/>
    <w:link w:val="a2"/>
    <w:rPr>
      <w:rFonts w:ascii="Times New Roman" w:eastAsia="Times New Roman" w:hAnsi="Times New Roman"/>
      <w:sz w:val="24"/>
      <w:szCs w:val="24"/>
    </w:rPr>
  </w:style>
  <w:style w:type="paragraph" w:customStyle="1" w:styleId="a6">
    <w:name w:val="Нумер_текстПР"/>
    <w:link w:val="affff5"/>
    <w:qFormat/>
    <w:pPr>
      <w:numPr>
        <w:numId w:val="14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5">
    <w:name w:val="Нумер_текстПР Знак"/>
    <w:basedOn w:val="affff4"/>
    <w:link w:val="a6"/>
    <w:rPr>
      <w:rFonts w:ascii="Times New Roman" w:eastAsia="Times New Roman" w:hAnsi="Times New Roman"/>
      <w:sz w:val="24"/>
      <w:szCs w:val="24"/>
    </w:rPr>
  </w:style>
  <w:style w:type="paragraph" w:customStyle="1" w:styleId="affff6">
    <w:name w:val="Шапка_табл"/>
    <w:link w:val="affff7"/>
    <w:qFormat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f7">
    <w:name w:val="Шапка_табл Знак"/>
    <w:basedOn w:val="aff5"/>
    <w:link w:val="affff6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character" w:customStyle="1" w:styleId="ng-binding">
    <w:name w:val="ng-binding"/>
    <w:rsid w:val="00C26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talog.lib.tpu.ru/catalogue/simple/document/RU%5CTPU%5Cbook%5C201836" TargetMode="External"/><Relationship Id="rId18" Type="http://schemas.openxmlformats.org/officeDocument/2006/relationships/hyperlink" Target="http://lib.mexma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atalog.lib.tpu.ru/files/names/document/RU/TPU/pers/27010" TargetMode="External"/><Relationship Id="rId17" Type="http://schemas.openxmlformats.org/officeDocument/2006/relationships/hyperlink" Target="http://math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.lms.tpu.ru/course/view.php?id=2380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talog.lib.tpu.ru/catalogue/simple/document/RU%5CTPU%5Cbook%5C31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lib.tpu.ru/catalogue/simple/document/RU%5CTPU%5Cbook%5C333342" TargetMode="External"/><Relationship Id="rId10" Type="http://schemas.openxmlformats.org/officeDocument/2006/relationships/hyperlink" Target="http://catalog.lib.tpu.ru/catalogue/simple/document/RU%5CTPU%5Cbook%5C291648" TargetMode="External"/><Relationship Id="rId19" Type="http://schemas.openxmlformats.org/officeDocument/2006/relationships/hyperlink" Target="https://www.lib.tpu.ru/html/irs-and-pdb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talog.lib.tpu.ru/files/names/document/RU/TPU/pers/293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Бульба Елена Евгеньевна</cp:lastModifiedBy>
  <cp:revision>2</cp:revision>
  <cp:lastPrinted>2017-04-14T21:50:00Z</cp:lastPrinted>
  <dcterms:created xsi:type="dcterms:W3CDTF">2023-06-29T06:34:00Z</dcterms:created>
  <dcterms:modified xsi:type="dcterms:W3CDTF">2023-06-29T06:34:00Z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