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0C2" w:rsidRDefault="00DB35DF">
      <w:pPr>
        <w:suppressAutoHyphens/>
        <w:jc w:val="center"/>
        <w:rPr>
          <w:sz w:val="22"/>
        </w:rPr>
      </w:pPr>
      <w:r>
        <w:rPr>
          <w:sz w:val="22"/>
        </w:rPr>
        <w:t>МИНИСТЕРСТВО НАУКИ И ВЫСШЕГО ОБРАЗОВАНИЯ РОССИЙСКОЙ ФЕДЕРАЦИИ</w:t>
      </w:r>
    </w:p>
    <w:p w:rsidR="007960C2" w:rsidRDefault="00DB35DF">
      <w:pPr>
        <w:suppressAutoHyphens/>
        <w:jc w:val="center"/>
        <w:rPr>
          <w:sz w:val="20"/>
        </w:rPr>
      </w:pPr>
      <w:r>
        <w:rPr>
          <w:sz w:val="20"/>
        </w:rPr>
        <w:t>Федеральное государственное автономное образовательное учреждение высшего образования</w:t>
      </w:r>
    </w:p>
    <w:p w:rsidR="007960C2" w:rsidRDefault="00DB35DF">
      <w:pPr>
        <w:suppressAutoHyphens/>
        <w:jc w:val="center"/>
        <w:rPr>
          <w:sz w:val="22"/>
        </w:rPr>
      </w:pPr>
      <w:r>
        <w:rPr>
          <w:sz w:val="22"/>
        </w:rPr>
        <w:t xml:space="preserve">«НАЦИОНАЛЬНЫЙ ИССЛЕДОВАТЕЛЬСКИЙ </w:t>
      </w:r>
    </w:p>
    <w:p w:rsidR="007960C2" w:rsidRDefault="00DB35DF">
      <w:pPr>
        <w:suppressAutoHyphens/>
        <w:jc w:val="center"/>
        <w:rPr>
          <w:sz w:val="22"/>
        </w:rPr>
      </w:pPr>
      <w:r>
        <w:rPr>
          <w:sz w:val="22"/>
        </w:rPr>
        <w:t>ТОМСКИЙ ПОЛИТЕХНИЧЕСКИЙ УНИВЕРСИТЕТ»</w:t>
      </w:r>
    </w:p>
    <w:p w:rsidR="007960C2" w:rsidRDefault="007960C2">
      <w:pPr>
        <w:suppressAutoHyphens/>
        <w:jc w:val="center"/>
      </w:pPr>
    </w:p>
    <w:p w:rsidR="007960C2" w:rsidRDefault="00DB35DF" w:rsidP="00BD3982">
      <w:pPr>
        <w:suppressAutoHyphens/>
        <w:ind w:left="5387"/>
        <w:jc w:val="center"/>
      </w:pPr>
      <w:r>
        <w:t>УТВЕРЖДАЮ</w:t>
      </w:r>
    </w:p>
    <w:p w:rsidR="007960C2" w:rsidRDefault="00DB35DF" w:rsidP="00BD3982">
      <w:pPr>
        <w:suppressAutoHyphens/>
        <w:ind w:left="5387"/>
        <w:jc w:val="center"/>
      </w:pPr>
      <w:r>
        <w:t>Директор ШИП</w:t>
      </w:r>
    </w:p>
    <w:p w:rsidR="007960C2" w:rsidRDefault="00DB35DF">
      <w:pPr>
        <w:suppressAutoHyphens/>
        <w:ind w:left="5387"/>
      </w:pPr>
      <w:r>
        <w:t>___________</w:t>
      </w:r>
      <w:r w:rsidR="0031695A">
        <w:t>А.А. Осадченко</w:t>
      </w:r>
    </w:p>
    <w:p w:rsidR="007960C2" w:rsidRDefault="00DB35DF">
      <w:pPr>
        <w:suppressAutoHyphens/>
        <w:ind w:left="5387"/>
      </w:pPr>
      <w:r>
        <w:t>«___»_____________2021 г.</w:t>
      </w:r>
    </w:p>
    <w:p w:rsidR="007960C2" w:rsidRDefault="007960C2">
      <w:pPr>
        <w:suppressAutoHyphens/>
        <w:ind w:left="6381"/>
      </w:pPr>
    </w:p>
    <w:p w:rsidR="007960C2" w:rsidRDefault="00DB35DF">
      <w:pPr>
        <w:suppressAutoHyphens/>
        <w:jc w:val="center"/>
        <w:rPr>
          <w:b/>
        </w:rPr>
      </w:pPr>
      <w:r>
        <w:rPr>
          <w:b/>
        </w:rPr>
        <w:t>РАБОЧАЯ ПРОГРАММА ДИСЦИПЛИНЫ</w:t>
      </w:r>
    </w:p>
    <w:p w:rsidR="007960C2" w:rsidRDefault="00DB35DF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  <w:r>
        <w:rPr>
          <w:rFonts w:eastAsia="MS Mincho"/>
          <w:b/>
        </w:rPr>
        <w:t>ПРИЕМ 2021 г.</w:t>
      </w:r>
    </w:p>
    <w:p w:rsidR="007960C2" w:rsidRDefault="00DB35DF">
      <w:pPr>
        <w:widowControl/>
        <w:suppressAutoHyphens/>
        <w:autoSpaceDE/>
        <w:autoSpaceDN/>
        <w:adjustRightInd/>
        <w:jc w:val="center"/>
        <w:rPr>
          <w:bCs/>
          <w:i/>
        </w:rPr>
      </w:pPr>
      <w:r>
        <w:rPr>
          <w:rFonts w:eastAsia="MS Mincho"/>
          <w:b/>
        </w:rPr>
        <w:t xml:space="preserve">ФОРМА ОБУЧЕНИЯ </w:t>
      </w:r>
      <w:r>
        <w:rPr>
          <w:rFonts w:eastAsia="MS Mincho"/>
          <w:b/>
          <w:u w:val="single"/>
        </w:rPr>
        <w:t>ОЧНАЯ</w:t>
      </w:r>
    </w:p>
    <w:p w:rsidR="007960C2" w:rsidRDefault="007960C2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920"/>
        <w:gridCol w:w="564"/>
        <w:gridCol w:w="1105"/>
        <w:gridCol w:w="268"/>
        <w:gridCol w:w="873"/>
        <w:gridCol w:w="2231"/>
      </w:tblGrid>
      <w:tr w:rsidR="007960C2">
        <w:tc>
          <w:tcPr>
            <w:tcW w:w="9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C2" w:rsidRDefault="00DB35D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Эконометрика</w:t>
            </w:r>
          </w:p>
        </w:tc>
      </w:tr>
      <w:tr w:rsidR="007960C2"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60C2" w:rsidRDefault="007960C2">
            <w:pPr>
              <w:suppressAutoHyphens/>
              <w:rPr>
                <w:b/>
              </w:rPr>
            </w:pPr>
          </w:p>
        </w:tc>
        <w:tc>
          <w:tcPr>
            <w:tcW w:w="5963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960C2" w:rsidRDefault="007960C2">
            <w:pPr>
              <w:suppressAutoHyphens/>
              <w:jc w:val="center"/>
              <w:rPr>
                <w:b/>
              </w:rPr>
            </w:pPr>
          </w:p>
        </w:tc>
      </w:tr>
      <w:tr w:rsidR="007960C2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  <w:jc w:val="right"/>
              <w:rPr>
                <w:b/>
              </w:rPr>
            </w:pPr>
            <w:r>
              <w:t>Направление подготовки</w:t>
            </w:r>
          </w:p>
        </w:tc>
        <w:tc>
          <w:tcPr>
            <w:tcW w:w="59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60C2" w:rsidRDefault="002464F7">
            <w:pPr>
              <w:suppressAutoHyphens/>
              <w:rPr>
                <w:b/>
              </w:rPr>
            </w:pPr>
            <w:r w:rsidRPr="000A6720">
              <w:rPr>
                <w:bCs/>
              </w:rPr>
              <w:t>38.03.0</w:t>
            </w:r>
            <w:r>
              <w:rPr>
                <w:bCs/>
              </w:rPr>
              <w:t>2 Менеджмент</w:t>
            </w:r>
          </w:p>
        </w:tc>
      </w:tr>
      <w:tr w:rsidR="007960C2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59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60C2" w:rsidRDefault="002464F7">
            <w:pPr>
              <w:suppressAutoHyphens/>
              <w:rPr>
                <w:b/>
              </w:rPr>
            </w:pPr>
            <w:r>
              <w:rPr>
                <w:bCs/>
              </w:rPr>
              <w:t>Производственный менеджмент</w:t>
            </w:r>
          </w:p>
        </w:tc>
      </w:tr>
      <w:tr w:rsidR="007960C2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59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</w:pPr>
            <w:r>
              <w:rPr>
                <w:bCs/>
              </w:rPr>
              <w:t>высшее образование – бакалавриат</w:t>
            </w:r>
          </w:p>
        </w:tc>
      </w:tr>
      <w:tr w:rsidR="007960C2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7960C2" w:rsidRDefault="007960C2">
            <w:pPr>
              <w:suppressAutoHyphens/>
              <w:jc w:val="right"/>
              <w:rPr>
                <w:b/>
              </w:rPr>
            </w:pPr>
          </w:p>
        </w:tc>
        <w:tc>
          <w:tcPr>
            <w:tcW w:w="59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0C2" w:rsidRDefault="007960C2">
            <w:pPr>
              <w:suppressAutoHyphens/>
              <w:jc w:val="center"/>
              <w:rPr>
                <w:b/>
              </w:rPr>
            </w:pPr>
          </w:p>
        </w:tc>
      </w:tr>
      <w:tr w:rsidR="007960C2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60C2" w:rsidRDefault="00DB35DF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</w:pPr>
            <w:r>
              <w:t>2</w:t>
            </w:r>
          </w:p>
        </w:tc>
        <w:tc>
          <w:tcPr>
            <w:tcW w:w="1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960C2" w:rsidRDefault="00DB35DF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</w:pPr>
            <w:r>
              <w:t>4</w:t>
            </w:r>
          </w:p>
        </w:tc>
      </w:tr>
      <w:tr w:rsidR="007960C2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60C2" w:rsidRDefault="00DB35DF">
            <w:pPr>
              <w:suppressAutoHyphens/>
              <w:jc w:val="right"/>
              <w:rPr>
                <w:b/>
              </w:rPr>
            </w:pPr>
            <w:r>
              <w:t>Трудоемкость в кредитах (зачетных единицах)</w:t>
            </w:r>
          </w:p>
        </w:tc>
        <w:tc>
          <w:tcPr>
            <w:tcW w:w="5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  <w:jc w:val="center"/>
            </w:pPr>
            <w:r>
              <w:t>4,0</w:t>
            </w:r>
          </w:p>
        </w:tc>
      </w:tr>
      <w:tr w:rsidR="007960C2"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C2" w:rsidRDefault="00DB35DF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5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C2" w:rsidRDefault="00DB35DF">
            <w:pPr>
              <w:suppressAutoHyphens/>
              <w:jc w:val="center"/>
              <w:rPr>
                <w:b/>
              </w:rPr>
            </w:pPr>
            <w:r>
              <w:t>Временной ресурс</w:t>
            </w:r>
          </w:p>
        </w:tc>
      </w:tr>
      <w:tr w:rsidR="007960C2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  <w:jc w:val="right"/>
              <w:rPr>
                <w:b/>
              </w:rPr>
            </w:pPr>
            <w:r>
              <w:t xml:space="preserve">Контактная </w:t>
            </w:r>
            <w:r>
              <w:br/>
              <w:t>(аудиторная) работа, ч</w:t>
            </w:r>
          </w:p>
        </w:tc>
        <w:tc>
          <w:tcPr>
            <w:tcW w:w="285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960C2" w:rsidRDefault="00DB35DF">
            <w:pPr>
              <w:suppressAutoHyphens/>
              <w:jc w:val="center"/>
              <w:rPr>
                <w:b/>
              </w:rPr>
            </w:pPr>
            <w:r>
              <w:t>Лекции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  <w:jc w:val="center"/>
            </w:pPr>
            <w:r>
              <w:t>16,0</w:t>
            </w:r>
          </w:p>
        </w:tc>
      </w:tr>
      <w:tr w:rsidR="007960C2"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C2" w:rsidRDefault="007960C2">
            <w:pPr>
              <w:suppressAutoHyphens/>
              <w:jc w:val="right"/>
              <w:rPr>
                <w:b/>
              </w:rPr>
            </w:pPr>
          </w:p>
        </w:tc>
        <w:tc>
          <w:tcPr>
            <w:tcW w:w="285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960C2" w:rsidRDefault="00DB35DF">
            <w:pPr>
              <w:suppressAutoHyphens/>
              <w:jc w:val="center"/>
              <w:rPr>
                <w:b/>
              </w:rPr>
            </w:pPr>
            <w:r>
              <w:t>Практические занятия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C2" w:rsidRDefault="002464F7">
            <w:pPr>
              <w:suppressAutoHyphens/>
              <w:jc w:val="center"/>
            </w:pPr>
            <w:r>
              <w:t>16</w:t>
            </w:r>
            <w:r w:rsidR="00DB35DF">
              <w:t>,0</w:t>
            </w:r>
          </w:p>
        </w:tc>
      </w:tr>
      <w:tr w:rsidR="007960C2"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C2" w:rsidRDefault="007960C2">
            <w:pPr>
              <w:suppressAutoHyphens/>
              <w:jc w:val="right"/>
              <w:rPr>
                <w:b/>
              </w:rPr>
            </w:pPr>
          </w:p>
        </w:tc>
        <w:tc>
          <w:tcPr>
            <w:tcW w:w="285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960C2" w:rsidRDefault="00DB35DF">
            <w:pPr>
              <w:suppressAutoHyphens/>
              <w:jc w:val="center"/>
              <w:rPr>
                <w:b/>
              </w:rPr>
            </w:pPr>
            <w:r>
              <w:t>Лабораторные занятия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C2" w:rsidRDefault="002464F7">
            <w:pPr>
              <w:suppressAutoHyphens/>
              <w:jc w:val="center"/>
            </w:pPr>
            <w:r>
              <w:t>8</w:t>
            </w:r>
            <w:r w:rsidR="00DB35DF">
              <w:t>,0</w:t>
            </w:r>
          </w:p>
        </w:tc>
      </w:tr>
      <w:tr w:rsidR="007960C2"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C2" w:rsidRDefault="007960C2">
            <w:pPr>
              <w:suppressAutoHyphens/>
              <w:jc w:val="right"/>
            </w:pPr>
          </w:p>
        </w:tc>
        <w:tc>
          <w:tcPr>
            <w:tcW w:w="285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C2" w:rsidRDefault="00DB35DF">
            <w:pPr>
              <w:suppressAutoHyphens/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  <w:jc w:val="center"/>
            </w:pPr>
            <w:r>
              <w:t>40,0</w:t>
            </w:r>
          </w:p>
        </w:tc>
      </w:tr>
      <w:tr w:rsidR="007960C2"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  <w:jc w:val="center"/>
            </w:pPr>
            <w:r>
              <w:t>104,0</w:t>
            </w:r>
          </w:p>
        </w:tc>
      </w:tr>
      <w:tr w:rsidR="007960C2"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  <w:jc w:val="center"/>
            </w:pPr>
            <w:r>
              <w:t>144,0</w:t>
            </w:r>
          </w:p>
        </w:tc>
      </w:tr>
      <w:tr w:rsidR="007960C2"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0C2" w:rsidRDefault="007960C2">
            <w:pPr>
              <w:suppressAutoHyphens/>
              <w:rPr>
                <w:b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0C2" w:rsidRDefault="007960C2">
            <w:pPr>
              <w:suppressAutoHyphens/>
              <w:jc w:val="center"/>
              <w:rPr>
                <w:b/>
              </w:rPr>
            </w:pPr>
          </w:p>
        </w:tc>
      </w:tr>
      <w:tr w:rsidR="007960C2"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0C2" w:rsidRDefault="007960C2">
            <w:pPr>
              <w:suppressAutoHyphens/>
              <w:rPr>
                <w:b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60C2" w:rsidRDefault="007960C2">
            <w:pPr>
              <w:suppressAutoHyphens/>
              <w:jc w:val="center"/>
              <w:rPr>
                <w:b/>
              </w:rPr>
            </w:pPr>
          </w:p>
        </w:tc>
      </w:tr>
      <w:tr w:rsidR="007960C2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  <w:jc w:val="right"/>
            </w:pPr>
            <w:r>
              <w:t>Вид промежуточной аттестации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C2" w:rsidRPr="0076614A" w:rsidRDefault="00DB35DF">
            <w:pPr>
              <w:suppressAutoHyphens/>
              <w:jc w:val="center"/>
              <w:rPr>
                <w:b/>
              </w:rPr>
            </w:pPr>
            <w:r w:rsidRPr="0076614A">
              <w:rPr>
                <w:b/>
              </w:rPr>
              <w:t>зачет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C2" w:rsidRPr="0076614A" w:rsidRDefault="00DB35DF">
            <w:pPr>
              <w:suppressAutoHyphens/>
              <w:jc w:val="center"/>
              <w:rPr>
                <w:b/>
              </w:rPr>
            </w:pPr>
            <w:bookmarkStart w:id="0" w:name="_GoBack"/>
            <w:r w:rsidRPr="0076614A">
              <w:rPr>
                <w:b/>
              </w:rPr>
              <w:t>ШИП</w:t>
            </w:r>
            <w:bookmarkEnd w:id="0"/>
          </w:p>
        </w:tc>
      </w:tr>
      <w:tr w:rsidR="007960C2"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0C2" w:rsidRDefault="007960C2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596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7960C2" w:rsidRDefault="007960C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7960C2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  <w:jc w:val="right"/>
            </w:pPr>
            <w:r>
              <w:t>Руководитель ОПОП</w:t>
            </w:r>
          </w:p>
        </w:tc>
        <w:tc>
          <w:tcPr>
            <w:tcW w:w="37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60C2" w:rsidRDefault="007960C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60C2" w:rsidRDefault="002464F7">
            <w:pPr>
              <w:suppressAutoHyphens/>
              <w:rPr>
                <w:b/>
              </w:rPr>
            </w:pPr>
            <w:r>
              <w:t>Т.В. Громова</w:t>
            </w:r>
          </w:p>
        </w:tc>
      </w:tr>
      <w:tr w:rsidR="007960C2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  <w:jc w:val="right"/>
            </w:pPr>
            <w:r>
              <w:t>Преподаватель</w:t>
            </w:r>
          </w:p>
        </w:tc>
        <w:tc>
          <w:tcPr>
            <w:tcW w:w="37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60C2" w:rsidRDefault="007960C2"/>
        </w:tc>
        <w:tc>
          <w:tcPr>
            <w:tcW w:w="2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60C2" w:rsidRDefault="00DB35DF">
            <w:pPr>
              <w:suppressAutoHyphens/>
            </w:pPr>
            <w:r>
              <w:t>Н. В. Шаповалова</w:t>
            </w:r>
          </w:p>
        </w:tc>
      </w:tr>
    </w:tbl>
    <w:p w:rsidR="007960C2" w:rsidRDefault="007960C2">
      <w:pPr>
        <w:suppressAutoHyphens/>
      </w:pPr>
    </w:p>
    <w:p w:rsidR="007960C2" w:rsidRDefault="007960C2">
      <w:pPr>
        <w:suppressAutoHyphens/>
        <w:jc w:val="center"/>
        <w:sectPr w:rsidR="007960C2">
          <w:footerReference w:type="default" r:id="rId8"/>
          <w:footerReference w:type="first" r:id="rId9"/>
          <w:type w:val="continuous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7960C2" w:rsidRDefault="00DB35DF">
      <w:pPr>
        <w:pStyle w:val="1"/>
        <w:suppressAutoHyphens/>
      </w:pPr>
      <w:r>
        <w:lastRenderedPageBreak/>
        <w:t>Цели освоения дисциплины</w:t>
      </w:r>
    </w:p>
    <w:p w:rsidR="007960C2" w:rsidRDefault="00DB35DF">
      <w:pPr>
        <w:pStyle w:val="afff4"/>
        <w:suppressAutoHyphens/>
      </w:pPr>
      <w:r>
        <w:t>Целями освоения дисциплины является формирование у обучающихся определенного ОПОП (п. 5 Общей характеристики ОПОП) состава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396"/>
        <w:gridCol w:w="1519"/>
        <w:gridCol w:w="2203"/>
        <w:gridCol w:w="1245"/>
        <w:gridCol w:w="1929"/>
      </w:tblGrid>
      <w:tr w:rsidR="007960C2" w:rsidTr="00A101FD">
        <w:trPr>
          <w:trHeight w:val="373"/>
          <w:tblHeader/>
        </w:trPr>
        <w:tc>
          <w:tcPr>
            <w:tcW w:w="1366" w:type="dxa"/>
            <w:vMerge w:val="restart"/>
            <w:shd w:val="clear" w:color="auto" w:fill="EDEDED"/>
            <w:vAlign w:val="center"/>
          </w:tcPr>
          <w:p w:rsidR="007960C2" w:rsidRDefault="00DB35DF">
            <w:pPr>
              <w:pStyle w:val="affff6"/>
            </w:pPr>
            <w:r>
              <w:t>Код компетенции</w:t>
            </w:r>
          </w:p>
        </w:tc>
        <w:tc>
          <w:tcPr>
            <w:tcW w:w="1428" w:type="dxa"/>
            <w:vMerge w:val="restart"/>
            <w:shd w:val="clear" w:color="auto" w:fill="EDEDED"/>
            <w:vAlign w:val="center"/>
          </w:tcPr>
          <w:p w:rsidR="007960C2" w:rsidRDefault="00DB35DF">
            <w:pPr>
              <w:pStyle w:val="affff6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811" w:type="dxa"/>
            <w:gridSpan w:val="2"/>
            <w:shd w:val="clear" w:color="auto" w:fill="EDEDED"/>
            <w:vAlign w:val="center"/>
          </w:tcPr>
          <w:p w:rsidR="007960C2" w:rsidRDefault="00DB35DF">
            <w:pPr>
              <w:pStyle w:val="affff6"/>
            </w:pPr>
            <w:r>
              <w:t>Индикаторы достижения компетенций</w:t>
            </w:r>
          </w:p>
        </w:tc>
        <w:tc>
          <w:tcPr>
            <w:tcW w:w="3249" w:type="dxa"/>
            <w:gridSpan w:val="2"/>
            <w:shd w:val="clear" w:color="auto" w:fill="EDEDED"/>
          </w:tcPr>
          <w:p w:rsidR="007960C2" w:rsidRDefault="00DB35DF">
            <w:pPr>
              <w:pStyle w:val="affff6"/>
            </w:pPr>
            <w:r>
              <w:t>Составляющие результатов освоения (дескрипторы компетенции)</w:t>
            </w:r>
          </w:p>
        </w:tc>
      </w:tr>
      <w:tr w:rsidR="007960C2" w:rsidTr="00A101FD">
        <w:trPr>
          <w:trHeight w:val="417"/>
          <w:tblHeader/>
        </w:trPr>
        <w:tc>
          <w:tcPr>
            <w:tcW w:w="1366" w:type="dxa"/>
            <w:vMerge/>
            <w:shd w:val="clear" w:color="auto" w:fill="EDEDED"/>
            <w:vAlign w:val="center"/>
          </w:tcPr>
          <w:p w:rsidR="007960C2" w:rsidRDefault="007960C2">
            <w:pPr>
              <w:pStyle w:val="affff6"/>
            </w:pPr>
          </w:p>
        </w:tc>
        <w:tc>
          <w:tcPr>
            <w:tcW w:w="1428" w:type="dxa"/>
            <w:vMerge/>
            <w:shd w:val="clear" w:color="auto" w:fill="EDEDED"/>
            <w:vAlign w:val="center"/>
          </w:tcPr>
          <w:p w:rsidR="007960C2" w:rsidRDefault="007960C2">
            <w:pPr>
              <w:pStyle w:val="affff6"/>
            </w:pPr>
          </w:p>
        </w:tc>
        <w:tc>
          <w:tcPr>
            <w:tcW w:w="1554" w:type="dxa"/>
            <w:shd w:val="clear" w:color="auto" w:fill="EDEDED"/>
            <w:vAlign w:val="center"/>
          </w:tcPr>
          <w:p w:rsidR="007960C2" w:rsidRDefault="00DB35DF">
            <w:pPr>
              <w:pStyle w:val="affff6"/>
            </w:pPr>
            <w:r>
              <w:t>Код</w:t>
            </w:r>
          </w:p>
        </w:tc>
        <w:tc>
          <w:tcPr>
            <w:tcW w:w="2257" w:type="dxa"/>
            <w:shd w:val="clear" w:color="auto" w:fill="EDEDED"/>
            <w:vAlign w:val="center"/>
          </w:tcPr>
          <w:p w:rsidR="007960C2" w:rsidRDefault="00DB35DF">
            <w:pPr>
              <w:pStyle w:val="affff6"/>
            </w:pPr>
            <w:r>
              <w:t xml:space="preserve">Наименование </w:t>
            </w:r>
          </w:p>
        </w:tc>
        <w:tc>
          <w:tcPr>
            <w:tcW w:w="1273" w:type="dxa"/>
            <w:shd w:val="clear" w:color="auto" w:fill="EDEDED"/>
            <w:vAlign w:val="center"/>
          </w:tcPr>
          <w:p w:rsidR="007960C2" w:rsidRDefault="00DB35DF">
            <w:pPr>
              <w:pStyle w:val="affff6"/>
            </w:pPr>
            <w:r>
              <w:t xml:space="preserve">Код </w:t>
            </w:r>
          </w:p>
        </w:tc>
        <w:tc>
          <w:tcPr>
            <w:tcW w:w="1976" w:type="dxa"/>
            <w:shd w:val="clear" w:color="auto" w:fill="EDEDED"/>
            <w:vAlign w:val="center"/>
          </w:tcPr>
          <w:p w:rsidR="007960C2" w:rsidRDefault="00DB35DF">
            <w:pPr>
              <w:pStyle w:val="affff6"/>
            </w:pPr>
            <w:r>
              <w:t xml:space="preserve">Наименование </w:t>
            </w:r>
          </w:p>
        </w:tc>
      </w:tr>
      <w:tr w:rsidR="00A101FD" w:rsidTr="00BD3982">
        <w:trPr>
          <w:trHeight w:val="255"/>
        </w:trPr>
        <w:tc>
          <w:tcPr>
            <w:tcW w:w="1366" w:type="dxa"/>
            <w:vMerge w:val="restart"/>
            <w:vAlign w:val="center"/>
          </w:tcPr>
          <w:p w:rsidR="00A101FD" w:rsidRPr="00BD3982" w:rsidRDefault="00A101FD" w:rsidP="00BD398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D3982">
              <w:rPr>
                <w:sz w:val="16"/>
                <w:szCs w:val="16"/>
              </w:rPr>
              <w:t>ОПК(У)-2</w:t>
            </w:r>
          </w:p>
        </w:tc>
        <w:tc>
          <w:tcPr>
            <w:tcW w:w="1428" w:type="dxa"/>
            <w:vMerge w:val="restart"/>
            <w:vAlign w:val="center"/>
          </w:tcPr>
          <w:p w:rsidR="00A101FD" w:rsidRPr="00BD3982" w:rsidRDefault="00A101FD" w:rsidP="0036647D">
            <w:pPr>
              <w:spacing w:before="60" w:after="60"/>
              <w:rPr>
                <w:sz w:val="16"/>
                <w:szCs w:val="16"/>
              </w:rPr>
            </w:pPr>
            <w:r w:rsidRPr="00BD3982">
              <w:rPr>
                <w:sz w:val="16"/>
                <w:szCs w:val="16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1554" w:type="dxa"/>
            <w:vMerge w:val="restart"/>
            <w:vAlign w:val="center"/>
          </w:tcPr>
          <w:p w:rsidR="00A101FD" w:rsidRPr="00BD3982" w:rsidRDefault="00A101FD" w:rsidP="00BD398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D3982">
              <w:rPr>
                <w:sz w:val="16"/>
                <w:szCs w:val="16"/>
              </w:rPr>
              <w:t>И.ОПК(У)-2.3</w:t>
            </w:r>
          </w:p>
        </w:tc>
        <w:tc>
          <w:tcPr>
            <w:tcW w:w="2257" w:type="dxa"/>
            <w:vMerge w:val="restart"/>
            <w:vAlign w:val="center"/>
          </w:tcPr>
          <w:p w:rsidR="00A101FD" w:rsidRPr="00BD3982" w:rsidRDefault="00A101FD" w:rsidP="00BD3982">
            <w:pPr>
              <w:spacing w:before="60" w:after="60"/>
              <w:rPr>
                <w:sz w:val="16"/>
                <w:szCs w:val="16"/>
              </w:rPr>
            </w:pPr>
            <w:r w:rsidRPr="00BD3982">
              <w:rPr>
                <w:sz w:val="16"/>
                <w:szCs w:val="16"/>
              </w:rPr>
              <w:t>Проводит эконометрический анализ экономических систем, интерпретирует полученные результаты</w:t>
            </w:r>
          </w:p>
        </w:tc>
        <w:tc>
          <w:tcPr>
            <w:tcW w:w="1273" w:type="dxa"/>
            <w:vAlign w:val="center"/>
          </w:tcPr>
          <w:p w:rsidR="00A101FD" w:rsidRPr="00BD3982" w:rsidRDefault="00A101FD" w:rsidP="0036647D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D3982">
              <w:rPr>
                <w:sz w:val="16"/>
                <w:szCs w:val="16"/>
              </w:rPr>
              <w:t>ОПК(У)-2.3З1</w:t>
            </w:r>
          </w:p>
        </w:tc>
        <w:tc>
          <w:tcPr>
            <w:tcW w:w="1976" w:type="dxa"/>
            <w:vAlign w:val="center"/>
          </w:tcPr>
          <w:p w:rsidR="00A101FD" w:rsidRPr="00BD3982" w:rsidRDefault="00A101FD" w:rsidP="0036647D">
            <w:pPr>
              <w:spacing w:before="60" w:after="60"/>
              <w:rPr>
                <w:sz w:val="16"/>
                <w:szCs w:val="16"/>
                <w:highlight w:val="yellow"/>
              </w:rPr>
            </w:pPr>
            <w:r w:rsidRPr="00BD3982">
              <w:rPr>
                <w:sz w:val="16"/>
                <w:szCs w:val="16"/>
              </w:rPr>
              <w:t>Знает теоретические основы эконометрического анализа экономических систем</w:t>
            </w:r>
          </w:p>
        </w:tc>
      </w:tr>
      <w:tr w:rsidR="00A101FD" w:rsidTr="00BD3982">
        <w:trPr>
          <w:trHeight w:val="255"/>
        </w:trPr>
        <w:tc>
          <w:tcPr>
            <w:tcW w:w="1366" w:type="dxa"/>
            <w:vMerge/>
            <w:vAlign w:val="center"/>
          </w:tcPr>
          <w:p w:rsidR="00A101FD" w:rsidRPr="00BD3982" w:rsidRDefault="00A101FD" w:rsidP="00BD3982">
            <w:pPr>
              <w:ind w:firstLine="13"/>
              <w:jc w:val="center"/>
              <w:rPr>
                <w:sz w:val="16"/>
                <w:szCs w:val="16"/>
              </w:rPr>
            </w:pPr>
          </w:p>
          <w:p w:rsidR="00A101FD" w:rsidRPr="00BD3982" w:rsidRDefault="00A101FD" w:rsidP="00BD398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A101FD" w:rsidRPr="00BD3982" w:rsidRDefault="00A101FD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554" w:type="dxa"/>
            <w:vMerge/>
            <w:vAlign w:val="center"/>
          </w:tcPr>
          <w:p w:rsidR="00A101FD" w:rsidRPr="00BD3982" w:rsidRDefault="00A101FD" w:rsidP="00BD3982">
            <w:pPr>
              <w:ind w:firstLine="13"/>
              <w:jc w:val="center"/>
              <w:rPr>
                <w:sz w:val="16"/>
                <w:szCs w:val="16"/>
              </w:rPr>
            </w:pPr>
          </w:p>
          <w:p w:rsidR="00A101FD" w:rsidRPr="00BD3982" w:rsidRDefault="00A101FD" w:rsidP="00BD398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257" w:type="dxa"/>
            <w:vMerge/>
            <w:vAlign w:val="center"/>
          </w:tcPr>
          <w:p w:rsidR="00A101FD" w:rsidRPr="00BD3982" w:rsidRDefault="00A101FD" w:rsidP="00BD3982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A101FD" w:rsidRPr="00BD3982" w:rsidRDefault="00A101FD">
            <w:pPr>
              <w:ind w:firstLine="13"/>
              <w:jc w:val="center"/>
              <w:rPr>
                <w:sz w:val="16"/>
                <w:szCs w:val="16"/>
              </w:rPr>
            </w:pPr>
            <w:r w:rsidRPr="00BD3982">
              <w:rPr>
                <w:sz w:val="16"/>
                <w:szCs w:val="16"/>
              </w:rPr>
              <w:t>ОПК(У)-2.3У1</w:t>
            </w:r>
          </w:p>
        </w:tc>
        <w:tc>
          <w:tcPr>
            <w:tcW w:w="1976" w:type="dxa"/>
            <w:vAlign w:val="center"/>
          </w:tcPr>
          <w:p w:rsidR="00A101FD" w:rsidRPr="00BD3982" w:rsidRDefault="00A101FD">
            <w:pPr>
              <w:ind w:firstLine="13"/>
              <w:rPr>
                <w:sz w:val="16"/>
                <w:szCs w:val="16"/>
              </w:rPr>
            </w:pPr>
            <w:r w:rsidRPr="00BD3982">
              <w:rPr>
                <w:sz w:val="16"/>
                <w:szCs w:val="16"/>
              </w:rPr>
              <w:t>Умеет выполнять эконометрический анализ экономических систем</w:t>
            </w:r>
          </w:p>
        </w:tc>
      </w:tr>
      <w:tr w:rsidR="00A101FD" w:rsidTr="00BD3982">
        <w:trPr>
          <w:trHeight w:val="255"/>
        </w:trPr>
        <w:tc>
          <w:tcPr>
            <w:tcW w:w="1366" w:type="dxa"/>
            <w:vMerge/>
            <w:vAlign w:val="center"/>
          </w:tcPr>
          <w:p w:rsidR="00A101FD" w:rsidRPr="00BD3982" w:rsidRDefault="00A101FD" w:rsidP="00BD3982">
            <w:pPr>
              <w:ind w:firstLine="13"/>
              <w:jc w:val="center"/>
              <w:rPr>
                <w:sz w:val="16"/>
                <w:szCs w:val="16"/>
              </w:rPr>
            </w:pPr>
          </w:p>
          <w:p w:rsidR="00A101FD" w:rsidRPr="00BD3982" w:rsidRDefault="00A101FD" w:rsidP="00BD398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A101FD" w:rsidRPr="00BD3982" w:rsidRDefault="00A101FD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554" w:type="dxa"/>
            <w:vMerge/>
            <w:vAlign w:val="center"/>
          </w:tcPr>
          <w:p w:rsidR="00A101FD" w:rsidRPr="00BD3982" w:rsidRDefault="00A101FD" w:rsidP="00BD3982">
            <w:pPr>
              <w:ind w:firstLine="13"/>
              <w:jc w:val="center"/>
              <w:rPr>
                <w:sz w:val="16"/>
                <w:szCs w:val="16"/>
              </w:rPr>
            </w:pPr>
          </w:p>
          <w:p w:rsidR="00A101FD" w:rsidRPr="00BD3982" w:rsidRDefault="00A101FD" w:rsidP="00BD398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257" w:type="dxa"/>
            <w:vMerge/>
            <w:vAlign w:val="center"/>
          </w:tcPr>
          <w:p w:rsidR="00A101FD" w:rsidRPr="00BD3982" w:rsidRDefault="00A101FD" w:rsidP="00BD3982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A101FD" w:rsidRPr="00BD3982" w:rsidRDefault="00A101FD">
            <w:pPr>
              <w:ind w:firstLine="13"/>
              <w:jc w:val="center"/>
              <w:rPr>
                <w:sz w:val="16"/>
                <w:szCs w:val="16"/>
              </w:rPr>
            </w:pPr>
            <w:r w:rsidRPr="00BD3982">
              <w:rPr>
                <w:sz w:val="16"/>
                <w:szCs w:val="16"/>
              </w:rPr>
              <w:t>ОПК(У)-2.3В1</w:t>
            </w:r>
          </w:p>
        </w:tc>
        <w:tc>
          <w:tcPr>
            <w:tcW w:w="1976" w:type="dxa"/>
            <w:vAlign w:val="center"/>
          </w:tcPr>
          <w:p w:rsidR="00A101FD" w:rsidRPr="00BD3982" w:rsidRDefault="00A101FD">
            <w:pPr>
              <w:ind w:firstLine="13"/>
              <w:rPr>
                <w:sz w:val="16"/>
                <w:szCs w:val="16"/>
              </w:rPr>
            </w:pPr>
            <w:r w:rsidRPr="00BD3982">
              <w:rPr>
                <w:sz w:val="16"/>
                <w:szCs w:val="16"/>
              </w:rPr>
              <w:t>Владеет навыками интерпретации результатов эконометрического анализа экономических систем</w:t>
            </w:r>
          </w:p>
        </w:tc>
      </w:tr>
      <w:tr w:rsidR="00A101FD" w:rsidTr="00BD3982">
        <w:trPr>
          <w:trHeight w:val="255"/>
        </w:trPr>
        <w:tc>
          <w:tcPr>
            <w:tcW w:w="1366" w:type="dxa"/>
            <w:vMerge w:val="restart"/>
            <w:vAlign w:val="center"/>
          </w:tcPr>
          <w:p w:rsidR="00A101FD" w:rsidRPr="00BD3982" w:rsidRDefault="00A101FD" w:rsidP="00BD3982">
            <w:pPr>
              <w:spacing w:line="85" w:lineRule="atLeast"/>
              <w:ind w:firstLine="13"/>
              <w:jc w:val="center"/>
              <w:rPr>
                <w:color w:val="000000"/>
                <w:sz w:val="16"/>
                <w:szCs w:val="16"/>
              </w:rPr>
            </w:pPr>
            <w:r w:rsidRPr="00BD3982">
              <w:rPr>
                <w:color w:val="000000"/>
                <w:sz w:val="16"/>
                <w:szCs w:val="16"/>
              </w:rPr>
              <w:t>ОПК(У)-5</w:t>
            </w:r>
          </w:p>
        </w:tc>
        <w:tc>
          <w:tcPr>
            <w:tcW w:w="1428" w:type="dxa"/>
            <w:vMerge w:val="restart"/>
          </w:tcPr>
          <w:p w:rsidR="00A101FD" w:rsidRPr="00BD3982" w:rsidRDefault="00A101FD">
            <w:pPr>
              <w:spacing w:line="85" w:lineRule="atLeast"/>
              <w:rPr>
                <w:color w:val="000000"/>
                <w:sz w:val="16"/>
                <w:szCs w:val="16"/>
              </w:rPr>
            </w:pPr>
            <w:r w:rsidRPr="00BD3982">
              <w:rPr>
                <w:color w:val="000000"/>
                <w:sz w:val="16"/>
                <w:szCs w:val="16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  <w:tc>
          <w:tcPr>
            <w:tcW w:w="1554" w:type="dxa"/>
            <w:vMerge w:val="restart"/>
            <w:vAlign w:val="center"/>
          </w:tcPr>
          <w:p w:rsidR="00A101FD" w:rsidRPr="00BD3982" w:rsidRDefault="00A101FD" w:rsidP="00BD3982">
            <w:pPr>
              <w:spacing w:line="85" w:lineRule="atLeast"/>
              <w:jc w:val="center"/>
              <w:rPr>
                <w:color w:val="000000"/>
                <w:sz w:val="16"/>
                <w:szCs w:val="16"/>
              </w:rPr>
            </w:pPr>
            <w:r w:rsidRPr="00BD3982">
              <w:rPr>
                <w:color w:val="000000"/>
                <w:sz w:val="16"/>
                <w:szCs w:val="16"/>
              </w:rPr>
              <w:t>И.ОПК(У)-5.1</w:t>
            </w:r>
          </w:p>
        </w:tc>
        <w:tc>
          <w:tcPr>
            <w:tcW w:w="2257" w:type="dxa"/>
            <w:vMerge w:val="restart"/>
            <w:vAlign w:val="center"/>
          </w:tcPr>
          <w:p w:rsidR="00A101FD" w:rsidRPr="00BD3982" w:rsidRDefault="00A101FD" w:rsidP="00BD3982">
            <w:pPr>
              <w:spacing w:line="85" w:lineRule="atLeast"/>
              <w:rPr>
                <w:color w:val="000000"/>
                <w:sz w:val="16"/>
                <w:szCs w:val="16"/>
              </w:rPr>
            </w:pPr>
            <w:r w:rsidRPr="00BD3982">
              <w:rPr>
                <w:color w:val="000000"/>
                <w:sz w:val="16"/>
                <w:szCs w:val="16"/>
              </w:rPr>
              <w:t>Применяет современные информационные технологии, программное обеспечение и средства разработки программ при решении задач профессиональной деятельности</w:t>
            </w:r>
          </w:p>
        </w:tc>
        <w:tc>
          <w:tcPr>
            <w:tcW w:w="1273" w:type="dxa"/>
          </w:tcPr>
          <w:p w:rsidR="00A101FD" w:rsidRPr="00BD3982" w:rsidRDefault="00A101FD">
            <w:pPr>
              <w:spacing w:line="85" w:lineRule="atLeast"/>
              <w:ind w:firstLine="13"/>
              <w:jc w:val="center"/>
              <w:rPr>
                <w:color w:val="000000"/>
                <w:sz w:val="16"/>
                <w:szCs w:val="16"/>
              </w:rPr>
            </w:pPr>
            <w:r w:rsidRPr="00BD3982">
              <w:rPr>
                <w:color w:val="000000"/>
                <w:sz w:val="16"/>
                <w:szCs w:val="16"/>
              </w:rPr>
              <w:t>ОПК(У)-5.1В1</w:t>
            </w:r>
          </w:p>
        </w:tc>
        <w:tc>
          <w:tcPr>
            <w:tcW w:w="1976" w:type="dxa"/>
          </w:tcPr>
          <w:p w:rsidR="00A101FD" w:rsidRPr="00BD3982" w:rsidRDefault="00A101FD">
            <w:pPr>
              <w:spacing w:line="85" w:lineRule="atLeast"/>
              <w:ind w:firstLine="13"/>
              <w:rPr>
                <w:color w:val="000000"/>
                <w:sz w:val="16"/>
                <w:szCs w:val="16"/>
              </w:rPr>
            </w:pPr>
            <w:r w:rsidRPr="00BD3982">
              <w:rPr>
                <w:color w:val="000000"/>
                <w:sz w:val="16"/>
                <w:szCs w:val="16"/>
              </w:rPr>
              <w:t>Владеет опытом использования программного обеспечения и средств разработки программ при решении задач в учебной и профессиональной деятельности.</w:t>
            </w:r>
          </w:p>
        </w:tc>
      </w:tr>
      <w:tr w:rsidR="00A101FD" w:rsidTr="00A25AC1">
        <w:trPr>
          <w:trHeight w:val="255"/>
        </w:trPr>
        <w:tc>
          <w:tcPr>
            <w:tcW w:w="1366" w:type="dxa"/>
            <w:vMerge/>
            <w:vAlign w:val="center"/>
          </w:tcPr>
          <w:p w:rsidR="00A101FD" w:rsidRPr="00BD3982" w:rsidRDefault="00A101FD">
            <w:pPr>
              <w:ind w:firstLine="13"/>
              <w:jc w:val="center"/>
              <w:rPr>
                <w:sz w:val="16"/>
                <w:szCs w:val="16"/>
              </w:rPr>
            </w:pPr>
          </w:p>
          <w:p w:rsidR="00A101FD" w:rsidRPr="00BD3982" w:rsidRDefault="00A101FD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A101FD" w:rsidRPr="00BD3982" w:rsidRDefault="00A101FD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554" w:type="dxa"/>
            <w:vMerge/>
            <w:vAlign w:val="center"/>
          </w:tcPr>
          <w:p w:rsidR="00A101FD" w:rsidRPr="00BD3982" w:rsidRDefault="00A101FD">
            <w:pPr>
              <w:ind w:firstLine="13"/>
              <w:jc w:val="center"/>
              <w:rPr>
                <w:sz w:val="16"/>
                <w:szCs w:val="16"/>
              </w:rPr>
            </w:pPr>
          </w:p>
          <w:p w:rsidR="00A101FD" w:rsidRPr="00BD3982" w:rsidRDefault="00A101FD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257" w:type="dxa"/>
            <w:vMerge/>
            <w:vAlign w:val="center"/>
          </w:tcPr>
          <w:p w:rsidR="00A101FD" w:rsidRPr="00BD3982" w:rsidRDefault="00A101FD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101FD" w:rsidRPr="00BD3982" w:rsidRDefault="00A101FD">
            <w:pPr>
              <w:ind w:firstLine="13"/>
              <w:jc w:val="center"/>
              <w:rPr>
                <w:sz w:val="16"/>
                <w:szCs w:val="16"/>
              </w:rPr>
            </w:pPr>
            <w:r w:rsidRPr="00BD3982">
              <w:rPr>
                <w:color w:val="000000"/>
                <w:sz w:val="16"/>
                <w:szCs w:val="16"/>
              </w:rPr>
              <w:t>ОПК(У)-5.1У1</w:t>
            </w:r>
          </w:p>
        </w:tc>
        <w:tc>
          <w:tcPr>
            <w:tcW w:w="1976" w:type="dxa"/>
          </w:tcPr>
          <w:p w:rsidR="00A101FD" w:rsidRPr="00BD3982" w:rsidRDefault="00A101FD">
            <w:pPr>
              <w:ind w:firstLine="13"/>
              <w:rPr>
                <w:sz w:val="16"/>
                <w:szCs w:val="16"/>
              </w:rPr>
            </w:pPr>
            <w:r w:rsidRPr="00BD3982">
              <w:rPr>
                <w:color w:val="000000"/>
                <w:sz w:val="16"/>
                <w:szCs w:val="16"/>
              </w:rPr>
              <w:t>Умеет применять компьютерную технику и информационно-коммуникационные технологии для поиска информации и решении задач в своей учебной и профессиональной деятельности.</w:t>
            </w:r>
          </w:p>
        </w:tc>
      </w:tr>
      <w:tr w:rsidR="00A101FD" w:rsidTr="00A25AC1">
        <w:trPr>
          <w:trHeight w:val="255"/>
        </w:trPr>
        <w:tc>
          <w:tcPr>
            <w:tcW w:w="1366" w:type="dxa"/>
            <w:vMerge/>
            <w:vAlign w:val="center"/>
          </w:tcPr>
          <w:p w:rsidR="00A101FD" w:rsidRPr="00BD3982" w:rsidRDefault="00A101FD">
            <w:pPr>
              <w:ind w:firstLine="13"/>
              <w:jc w:val="center"/>
              <w:rPr>
                <w:sz w:val="16"/>
                <w:szCs w:val="16"/>
              </w:rPr>
            </w:pPr>
          </w:p>
          <w:p w:rsidR="00A101FD" w:rsidRPr="00BD3982" w:rsidRDefault="00A101FD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A101FD" w:rsidRPr="00BD3982" w:rsidRDefault="00A101FD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554" w:type="dxa"/>
            <w:vMerge/>
            <w:vAlign w:val="center"/>
          </w:tcPr>
          <w:p w:rsidR="00A101FD" w:rsidRPr="00BD3982" w:rsidRDefault="00A101FD">
            <w:pPr>
              <w:ind w:firstLine="13"/>
              <w:jc w:val="center"/>
              <w:rPr>
                <w:sz w:val="16"/>
                <w:szCs w:val="16"/>
              </w:rPr>
            </w:pPr>
          </w:p>
          <w:p w:rsidR="00A101FD" w:rsidRPr="00BD3982" w:rsidRDefault="00A101FD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257" w:type="dxa"/>
            <w:vMerge/>
            <w:vAlign w:val="center"/>
          </w:tcPr>
          <w:p w:rsidR="00A101FD" w:rsidRPr="00BD3982" w:rsidRDefault="00A101FD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101FD" w:rsidRPr="00BD3982" w:rsidRDefault="00A101FD">
            <w:pPr>
              <w:ind w:firstLine="13"/>
              <w:jc w:val="center"/>
              <w:rPr>
                <w:sz w:val="16"/>
                <w:szCs w:val="16"/>
              </w:rPr>
            </w:pPr>
            <w:r w:rsidRPr="00BD3982">
              <w:rPr>
                <w:color w:val="000000"/>
                <w:sz w:val="16"/>
                <w:szCs w:val="16"/>
              </w:rPr>
              <w:t>ОПК(У)-5.1З1</w:t>
            </w:r>
          </w:p>
        </w:tc>
        <w:tc>
          <w:tcPr>
            <w:tcW w:w="1976" w:type="dxa"/>
          </w:tcPr>
          <w:p w:rsidR="00A101FD" w:rsidRPr="00BD3982" w:rsidRDefault="00A101FD">
            <w:pPr>
              <w:ind w:firstLine="13"/>
              <w:rPr>
                <w:sz w:val="16"/>
                <w:szCs w:val="16"/>
              </w:rPr>
            </w:pPr>
            <w:r w:rsidRPr="00BD3982">
              <w:rPr>
                <w:color w:val="000000"/>
                <w:sz w:val="16"/>
                <w:szCs w:val="16"/>
              </w:rPr>
              <w:t>Знает основные классы программного обеспечения и средств информационных технологий.</w:t>
            </w:r>
          </w:p>
        </w:tc>
      </w:tr>
    </w:tbl>
    <w:p w:rsidR="007960C2" w:rsidRDefault="00DB35DF">
      <w:pPr>
        <w:pStyle w:val="1"/>
      </w:pPr>
      <w:r>
        <w:t>Место дисциплины в структуре ОПОП</w:t>
      </w:r>
    </w:p>
    <w:p w:rsidR="007960C2" w:rsidRDefault="00DB35DF">
      <w:pPr>
        <w:pStyle w:val="afff4"/>
        <w:suppressAutoHyphens/>
      </w:pPr>
      <w:r>
        <w:t>Дисциплина относится к базовой части Блока 1 учебного плана образовательной программы.</w:t>
      </w:r>
    </w:p>
    <w:p w:rsidR="007960C2" w:rsidRDefault="00DB35DF">
      <w:pPr>
        <w:pStyle w:val="1"/>
        <w:suppressAutoHyphens/>
      </w:pPr>
      <w:r>
        <w:t>Планируемые результаты обучения по дисциплине</w:t>
      </w:r>
    </w:p>
    <w:p w:rsidR="007960C2" w:rsidRDefault="00DB35DF">
      <w:pPr>
        <w:pStyle w:val="af9"/>
        <w:suppressAutoHyphens/>
      </w:pPr>
      <w:r>
        <w:t>После успешного освоения дисциплины будут сформированы результаты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260"/>
        <w:gridCol w:w="1557"/>
      </w:tblGrid>
      <w:tr w:rsidR="007960C2">
        <w:tc>
          <w:tcPr>
            <w:tcW w:w="8080" w:type="dxa"/>
            <w:gridSpan w:val="2"/>
            <w:shd w:val="clear" w:color="auto" w:fill="EDEDED"/>
            <w:vAlign w:val="center"/>
          </w:tcPr>
          <w:p w:rsidR="007960C2" w:rsidRDefault="00DB35DF">
            <w:pPr>
              <w:pStyle w:val="affff6"/>
            </w:pPr>
            <w:r>
              <w:t>Планируемые результаты обучения по дисциплине</w:t>
            </w:r>
          </w:p>
        </w:tc>
        <w:tc>
          <w:tcPr>
            <w:tcW w:w="1559" w:type="dxa"/>
            <w:vMerge w:val="restart"/>
            <w:shd w:val="clear" w:color="auto" w:fill="EDEDED"/>
            <w:vAlign w:val="center"/>
          </w:tcPr>
          <w:p w:rsidR="007960C2" w:rsidRDefault="00DB35DF">
            <w:pPr>
              <w:pStyle w:val="affff6"/>
            </w:pPr>
            <w:r>
              <w:t>Индикатор достижения компетенции</w:t>
            </w:r>
          </w:p>
        </w:tc>
      </w:tr>
      <w:tr w:rsidR="007960C2">
        <w:tc>
          <w:tcPr>
            <w:tcW w:w="811" w:type="dxa"/>
            <w:shd w:val="clear" w:color="auto" w:fill="EDEDED"/>
            <w:vAlign w:val="center"/>
          </w:tcPr>
          <w:p w:rsidR="007960C2" w:rsidRDefault="00DB35DF">
            <w:pPr>
              <w:pStyle w:val="affff6"/>
            </w:pPr>
            <w:r>
              <w:t>Код</w:t>
            </w:r>
          </w:p>
        </w:tc>
        <w:tc>
          <w:tcPr>
            <w:tcW w:w="7269" w:type="dxa"/>
            <w:shd w:val="clear" w:color="auto" w:fill="EDEDED"/>
            <w:vAlign w:val="center"/>
          </w:tcPr>
          <w:p w:rsidR="007960C2" w:rsidRDefault="00DB35DF">
            <w:pPr>
              <w:pStyle w:val="affff6"/>
            </w:pPr>
            <w:r>
              <w:t>Наименование</w:t>
            </w:r>
          </w:p>
        </w:tc>
        <w:tc>
          <w:tcPr>
            <w:tcW w:w="1559" w:type="dxa"/>
            <w:vMerge/>
            <w:shd w:val="clear" w:color="auto" w:fill="EDEDED"/>
            <w:vAlign w:val="center"/>
          </w:tcPr>
          <w:p w:rsidR="007960C2" w:rsidRDefault="007960C2">
            <w:pPr>
              <w:pStyle w:val="affff6"/>
              <w:rPr>
                <w:sz w:val="14"/>
              </w:rPr>
            </w:pPr>
          </w:p>
        </w:tc>
      </w:tr>
      <w:tr w:rsidR="007960C2">
        <w:trPr>
          <w:trHeight w:val="412"/>
        </w:trPr>
        <w:tc>
          <w:tcPr>
            <w:tcW w:w="811" w:type="dxa"/>
            <w:shd w:val="clear" w:color="auto" w:fill="auto"/>
            <w:vAlign w:val="center"/>
          </w:tcPr>
          <w:p w:rsidR="007960C2" w:rsidRDefault="00DB35DF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</w:t>
            </w:r>
          </w:p>
        </w:tc>
        <w:tc>
          <w:tcPr>
            <w:tcW w:w="7269" w:type="dxa"/>
            <w:vAlign w:val="center"/>
          </w:tcPr>
          <w:p w:rsidR="007960C2" w:rsidRDefault="00DB35DF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Знать основные принципы и методы эконометрического моделирования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0C2" w:rsidRDefault="00DB35DF">
            <w:pPr>
              <w:suppressAutoHyphens/>
              <w:rPr>
                <w:sz w:val="20"/>
              </w:rPr>
            </w:pPr>
            <w:r>
              <w:rPr>
                <w:sz w:val="20"/>
                <w:szCs w:val="16"/>
              </w:rPr>
              <w:t>И.ОПК(У)-2.3.</w:t>
            </w:r>
          </w:p>
        </w:tc>
      </w:tr>
      <w:tr w:rsidR="007960C2">
        <w:trPr>
          <w:trHeight w:val="412"/>
        </w:trPr>
        <w:tc>
          <w:tcPr>
            <w:tcW w:w="811" w:type="dxa"/>
            <w:shd w:val="clear" w:color="auto" w:fill="auto"/>
            <w:vAlign w:val="center"/>
          </w:tcPr>
          <w:p w:rsidR="007960C2" w:rsidRDefault="00DB35DF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РД-2</w:t>
            </w:r>
          </w:p>
        </w:tc>
        <w:tc>
          <w:tcPr>
            <w:tcW w:w="7269" w:type="dxa"/>
            <w:vAlign w:val="center"/>
          </w:tcPr>
          <w:p w:rsidR="007960C2" w:rsidRDefault="00DB35DF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Владеть методами оценки параметров модели и значимости уравнений регрессии; уметь использовать построенные эконометрические модели для прогноза и  экономического анализа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0C2" w:rsidRDefault="00DB35DF">
            <w:pPr>
              <w:suppressAutoHyphens/>
              <w:rPr>
                <w:sz w:val="20"/>
              </w:rPr>
            </w:pPr>
            <w:r>
              <w:rPr>
                <w:sz w:val="20"/>
                <w:szCs w:val="16"/>
              </w:rPr>
              <w:t>И.ОПК(У)-2.3.</w:t>
            </w:r>
          </w:p>
        </w:tc>
      </w:tr>
      <w:tr w:rsidR="007960C2">
        <w:trPr>
          <w:trHeight w:val="412"/>
        </w:trPr>
        <w:tc>
          <w:tcPr>
            <w:tcW w:w="811" w:type="dxa"/>
            <w:shd w:val="clear" w:color="auto" w:fill="auto"/>
            <w:vAlign w:val="center"/>
          </w:tcPr>
          <w:p w:rsidR="007960C2" w:rsidRDefault="00DB35DF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РД-3</w:t>
            </w:r>
          </w:p>
        </w:tc>
        <w:tc>
          <w:tcPr>
            <w:tcW w:w="7269" w:type="dxa"/>
            <w:vAlign w:val="center"/>
          </w:tcPr>
          <w:p w:rsidR="007960C2" w:rsidRDefault="00DB35DF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Уметь находить необходимую информацию, грамотно пользуясь всеми возможностями поиска, для построения эконометрической модели, владеть навыками использования программного обеспечения для построения и анализа эконометрических моделей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0C2" w:rsidRDefault="00DB35DF">
            <w:pPr>
              <w:suppressAutoHyphens/>
              <w:rPr>
                <w:sz w:val="20"/>
              </w:rPr>
            </w:pPr>
            <w:r>
              <w:rPr>
                <w:sz w:val="20"/>
                <w:szCs w:val="16"/>
              </w:rPr>
              <w:t>И.ОПК(У)-5.1.</w:t>
            </w:r>
          </w:p>
        </w:tc>
      </w:tr>
    </w:tbl>
    <w:p w:rsidR="007960C2" w:rsidRDefault="00DB35DF">
      <w:pPr>
        <w:pStyle w:val="afff4"/>
        <w:suppressAutoHyphens/>
      </w:pPr>
      <w:r>
        <w:t>Оценочные мероприятия текущего контроля и промежуточной аттестации представлены в календарном рейтинг-плане дисциплины.</w:t>
      </w:r>
    </w:p>
    <w:p w:rsidR="007960C2" w:rsidRDefault="00DB35DF">
      <w:pPr>
        <w:pStyle w:val="1"/>
        <w:suppressAutoHyphens/>
      </w:pPr>
      <w:r>
        <w:lastRenderedPageBreak/>
        <w:t>Структура и содержание дисциплины</w:t>
      </w:r>
    </w:p>
    <w:p w:rsidR="007960C2" w:rsidRDefault="00DB35DF">
      <w:pPr>
        <w:pStyle w:val="afffe"/>
        <w:suppressAutoHyphens/>
        <w:rPr>
          <w:rFonts w:eastAsia="Cambria"/>
        </w:rPr>
      </w:pPr>
      <w:r>
        <w:rPr>
          <w:rFonts w:eastAsia="Cambria"/>
        </w:rPr>
        <w:t>Основные виды учебной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2"/>
        <w:gridCol w:w="1421"/>
        <w:gridCol w:w="3129"/>
        <w:gridCol w:w="1236"/>
      </w:tblGrid>
      <w:tr w:rsidR="007960C2">
        <w:tc>
          <w:tcPr>
            <w:tcW w:w="3846" w:type="dxa"/>
            <w:shd w:val="clear" w:color="auto" w:fill="EDEDED"/>
            <w:vAlign w:val="center"/>
          </w:tcPr>
          <w:p w:rsidR="007960C2" w:rsidRDefault="00DB35DF">
            <w:pPr>
              <w:pStyle w:val="affff6"/>
              <w:keepNext/>
              <w:keepLines/>
            </w:pPr>
            <w:r>
              <w:t>Разделы дисциплины</w:t>
            </w:r>
          </w:p>
        </w:tc>
        <w:tc>
          <w:tcPr>
            <w:tcW w:w="1423" w:type="dxa"/>
            <w:shd w:val="clear" w:color="auto" w:fill="EDEDED"/>
            <w:vAlign w:val="center"/>
          </w:tcPr>
          <w:p w:rsidR="007960C2" w:rsidRDefault="00DB35DF">
            <w:pPr>
              <w:pStyle w:val="affff6"/>
              <w:keepNext/>
              <w:keepLines/>
            </w:pPr>
            <w:r>
              <w:t>Формируемый</w:t>
            </w:r>
            <w:r>
              <w:br/>
              <w:t>результат</w:t>
            </w:r>
            <w:r>
              <w:br/>
              <w:t>обучения по</w:t>
            </w:r>
            <w:r>
              <w:br/>
              <w:t>дисциплине</w:t>
            </w:r>
          </w:p>
        </w:tc>
        <w:tc>
          <w:tcPr>
            <w:tcW w:w="3133" w:type="dxa"/>
            <w:shd w:val="clear" w:color="auto" w:fill="EDEDED"/>
            <w:vAlign w:val="center"/>
          </w:tcPr>
          <w:p w:rsidR="007960C2" w:rsidRDefault="00DB35DF">
            <w:pPr>
              <w:pStyle w:val="affff6"/>
              <w:keepNext/>
              <w:keepLines/>
            </w:pPr>
            <w:r>
              <w:t>Виды учебной деятельности</w:t>
            </w:r>
          </w:p>
        </w:tc>
        <w:tc>
          <w:tcPr>
            <w:tcW w:w="1237" w:type="dxa"/>
            <w:shd w:val="clear" w:color="auto" w:fill="EDEDED"/>
            <w:vAlign w:val="center"/>
          </w:tcPr>
          <w:p w:rsidR="007960C2" w:rsidRDefault="00DB35DF">
            <w:pPr>
              <w:pStyle w:val="affff6"/>
              <w:keepNext/>
              <w:keepLines/>
            </w:pPr>
            <w:r>
              <w:t>Объем времени, ч.</w:t>
            </w:r>
          </w:p>
        </w:tc>
      </w:tr>
      <w:tr w:rsidR="007960C2">
        <w:tc>
          <w:tcPr>
            <w:tcW w:w="3846" w:type="dxa"/>
            <w:vMerge w:val="restart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1. Эконометрика: предмет, измерения, анализ данных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0C2">
        <w:tc>
          <w:tcPr>
            <w:tcW w:w="3846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0C2">
        <w:tc>
          <w:tcPr>
            <w:tcW w:w="3846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0C2">
        <w:tc>
          <w:tcPr>
            <w:tcW w:w="3846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960C2" w:rsidRDefault="00076022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960C2">
        <w:tc>
          <w:tcPr>
            <w:tcW w:w="3846" w:type="dxa"/>
            <w:vMerge w:val="restart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2. Парная регрессия: линейная и нелинейная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РД-1, РД-2, РД-3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0C2">
        <w:tc>
          <w:tcPr>
            <w:tcW w:w="3846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960C2" w:rsidRDefault="00A101FD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960C2">
        <w:tc>
          <w:tcPr>
            <w:tcW w:w="3846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960C2" w:rsidRDefault="00A101FD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60C2">
        <w:tc>
          <w:tcPr>
            <w:tcW w:w="3846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960C2" w:rsidRDefault="00076022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7960C2">
        <w:tc>
          <w:tcPr>
            <w:tcW w:w="3846" w:type="dxa"/>
            <w:vMerge w:val="restart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3. Множественная регрессия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РД-1, РД-2, РД-3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0C2">
        <w:tc>
          <w:tcPr>
            <w:tcW w:w="3846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960C2" w:rsidRDefault="00A101FD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960C2">
        <w:tc>
          <w:tcPr>
            <w:tcW w:w="3846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960C2" w:rsidRDefault="00A101FD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60C2">
        <w:tc>
          <w:tcPr>
            <w:tcW w:w="3846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7960C2" w:rsidRDefault="007960C2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7960C2" w:rsidRDefault="00DB35DF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960C2" w:rsidRDefault="00076022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</w:tbl>
    <w:p w:rsidR="007960C2" w:rsidRDefault="007960C2">
      <w:pPr>
        <w:pStyle w:val="afff4"/>
        <w:suppressAutoHyphens/>
      </w:pPr>
    </w:p>
    <w:p w:rsidR="007960C2" w:rsidRDefault="00DB35DF">
      <w:pPr>
        <w:pStyle w:val="afff4"/>
        <w:keepNext/>
        <w:suppressAutoHyphens/>
      </w:pPr>
      <w:r>
        <w:t>Содержание разделов дисциплины:</w:t>
      </w: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7960C2">
        <w:tc>
          <w:tcPr>
            <w:tcW w:w="9639" w:type="dxa"/>
          </w:tcPr>
          <w:p w:rsidR="007960C2" w:rsidRDefault="00DB35DF">
            <w:pPr>
              <w:pStyle w:val="afff4"/>
              <w:keepNext/>
              <w:suppressAutoHyphens/>
              <w:ind w:firstLine="612"/>
              <w:rPr>
                <w:b/>
                <w:i/>
              </w:rPr>
            </w:pPr>
            <w:r>
              <w:rPr>
                <w:b/>
                <w:i/>
              </w:rPr>
              <w:t>Раздел 1. Эконометрика: предмет, измерения, анализ данных</w:t>
            </w:r>
          </w:p>
        </w:tc>
      </w:tr>
    </w:tbl>
    <w:p w:rsidR="007960C2" w:rsidRDefault="00DB35DF">
      <w:pPr>
        <w:pStyle w:val="afffc"/>
        <w:rPr>
          <w:b w:val="0"/>
        </w:rPr>
      </w:pPr>
      <w:r>
        <w:rPr>
          <w:b w:val="0"/>
        </w:rPr>
        <w:t>Определение эконометрики. История возникновения эконометрики. Значение эконометрики для экономической теории и практики. Этапы эконометрического исследования. Типы данных в эконометрическом исследовании. Зависимые и независимые переменные. Количественные и качественные переменные. Пространственные, временные и панельные данные. Типы моделей в эконометрике.</w:t>
      </w:r>
    </w:p>
    <w:p w:rsidR="007960C2" w:rsidRDefault="00DB35DF">
      <w:pPr>
        <w:pStyle w:val="afffc"/>
      </w:pPr>
      <w:r>
        <w:t>Темы лекций:</w:t>
      </w:r>
    </w:p>
    <w:p w:rsidR="007960C2" w:rsidRDefault="00DB35DF">
      <w:pPr>
        <w:pStyle w:val="a2"/>
        <w:suppressAutoHyphens/>
      </w:pPr>
      <w:r>
        <w:t>Введение в эконометрику. Измерения в эконометрике и анализ данных.</w:t>
      </w:r>
    </w:p>
    <w:p w:rsidR="007960C2" w:rsidRDefault="00DB35DF">
      <w:pPr>
        <w:pStyle w:val="afffc"/>
      </w:pPr>
      <w:r>
        <w:t>Темы практических занятий:</w:t>
      </w:r>
    </w:p>
    <w:p w:rsidR="007960C2" w:rsidRDefault="00DB35DF">
      <w:pPr>
        <w:pStyle w:val="a6"/>
        <w:suppressAutoHyphens/>
      </w:pPr>
      <w:r>
        <w:t>Измерения и анализ данных.</w:t>
      </w:r>
    </w:p>
    <w:p w:rsidR="007960C2" w:rsidRDefault="00DB35DF">
      <w:pPr>
        <w:pStyle w:val="afffc"/>
      </w:pPr>
      <w:r>
        <w:t>Названия лабораторных работ:</w:t>
      </w:r>
    </w:p>
    <w:p w:rsidR="007960C2" w:rsidRPr="002E16B1" w:rsidRDefault="00DB35DF">
      <w:pPr>
        <w:pStyle w:val="a1"/>
        <w:suppressAutoHyphens/>
        <w:rPr>
          <w:lang w:val="ru-RU"/>
        </w:rPr>
      </w:pPr>
      <w:r w:rsidRPr="002E16B1">
        <w:rPr>
          <w:lang w:val="ru-RU"/>
        </w:rPr>
        <w:t xml:space="preserve">Входной контроль (проверка умения работать в программе </w:t>
      </w:r>
      <w:r>
        <w:t>MS</w:t>
      </w:r>
      <w:r w:rsidRPr="002E16B1">
        <w:rPr>
          <w:lang w:val="ru-RU"/>
        </w:rPr>
        <w:t xml:space="preserve"> </w:t>
      </w:r>
      <w:r>
        <w:t>Excel</w:t>
      </w:r>
      <w:r w:rsidRPr="002E16B1">
        <w:rPr>
          <w:lang w:val="ru-RU"/>
        </w:rPr>
        <w:t>).</w:t>
      </w: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7960C2">
        <w:tc>
          <w:tcPr>
            <w:tcW w:w="9639" w:type="dxa"/>
          </w:tcPr>
          <w:p w:rsidR="007960C2" w:rsidRDefault="00DB35DF">
            <w:pPr>
              <w:pStyle w:val="afff4"/>
              <w:keepNext/>
              <w:suppressAutoHyphens/>
              <w:ind w:firstLine="612"/>
              <w:rPr>
                <w:b/>
                <w:i/>
              </w:rPr>
            </w:pPr>
            <w:r>
              <w:rPr>
                <w:b/>
                <w:i/>
              </w:rPr>
              <w:t>Раздел 2. Парная регрессия: линейная и нелинейная</w:t>
            </w:r>
          </w:p>
        </w:tc>
      </w:tr>
    </w:tbl>
    <w:p w:rsidR="007960C2" w:rsidRDefault="00DB35DF">
      <w:pPr>
        <w:pStyle w:val="afffc"/>
        <w:rPr>
          <w:b w:val="0"/>
        </w:rPr>
      </w:pPr>
      <w:r>
        <w:rPr>
          <w:b w:val="0"/>
        </w:rPr>
        <w:t>Парная регрессия в эконометрических исследованиях. Спецификация модели парной регрессии. Ошибки спецификации модели. Графический метод выбора математической функции. Понятие поля корреляции. Аналитический метод выбора типа уравнения регрессии.</w:t>
      </w:r>
    </w:p>
    <w:p w:rsidR="007960C2" w:rsidRDefault="00DB35DF">
      <w:pPr>
        <w:pStyle w:val="afffc"/>
        <w:rPr>
          <w:b w:val="0"/>
        </w:rPr>
      </w:pPr>
      <w:r>
        <w:rPr>
          <w:b w:val="0"/>
        </w:rPr>
        <w:t>Линейная парная регрессия и корреляция: смысл и оценка параметров. Применение МНК для оценки параметров линейного парного уравнения регрессии. Линейный коэффициент корреляции и детерминации. Оценка их существенности.</w:t>
      </w:r>
    </w:p>
    <w:p w:rsidR="007960C2" w:rsidRDefault="00DB35DF">
      <w:pPr>
        <w:pStyle w:val="afffc"/>
        <w:rPr>
          <w:b w:val="0"/>
        </w:rPr>
      </w:pPr>
      <w:r>
        <w:rPr>
          <w:b w:val="0"/>
        </w:rPr>
        <w:t>Показатели качества регрессии и определение ее значимости. Интервалы прогноза по парному уравнению регрессии. Дисперсионный анализ результатов регрессии. Оценка значимости уравнения парной регрессии в целом по критерию Фишера. Алгоритм оценки значимости параметров уравнения регрессии и коэффициента корреляции с помощью критерия Стьюдента.</w:t>
      </w:r>
    </w:p>
    <w:p w:rsidR="007960C2" w:rsidRDefault="00DB35DF">
      <w:pPr>
        <w:pStyle w:val="afffc"/>
        <w:rPr>
          <w:b w:val="0"/>
        </w:rPr>
      </w:pPr>
      <w:r>
        <w:rPr>
          <w:b w:val="0"/>
        </w:rPr>
        <w:t>Нелинейная парная регрессия. Оценка тесноты нелинейной связи между двумя переменными. Приведение нелинейных моделей к линейному виду. Примеры использования нелинейных моделей в экономике.</w:t>
      </w:r>
    </w:p>
    <w:p w:rsidR="007960C2" w:rsidRDefault="00DB35DF">
      <w:pPr>
        <w:pStyle w:val="afffc"/>
      </w:pPr>
      <w:r>
        <w:t>Темы лекций:</w:t>
      </w:r>
    </w:p>
    <w:p w:rsidR="007960C2" w:rsidRDefault="00DB35DF">
      <w:pPr>
        <w:pStyle w:val="a2"/>
        <w:suppressAutoHyphens/>
      </w:pPr>
      <w:r>
        <w:t>Парная регрессия в эконометрических исследованиях.</w:t>
      </w:r>
    </w:p>
    <w:p w:rsidR="007960C2" w:rsidRDefault="00DB35DF">
      <w:pPr>
        <w:pStyle w:val="a2"/>
        <w:suppressAutoHyphens/>
      </w:pPr>
      <w:r>
        <w:t>Парная линейная регрессия: параметризация модели и оценка тесноты связи.</w:t>
      </w:r>
    </w:p>
    <w:p w:rsidR="007960C2" w:rsidRDefault="00DB35DF">
      <w:pPr>
        <w:pStyle w:val="a2"/>
        <w:suppressAutoHyphens/>
      </w:pPr>
      <w:r>
        <w:t>Парная линейная регрессия: верификация модели и прогнозирование по ней.</w:t>
      </w:r>
    </w:p>
    <w:p w:rsidR="007960C2" w:rsidRDefault="00DB35DF">
      <w:pPr>
        <w:pStyle w:val="a2"/>
        <w:suppressAutoHyphens/>
      </w:pPr>
      <w:r>
        <w:t>Нелинейная парная регрессия.</w:t>
      </w:r>
    </w:p>
    <w:p w:rsidR="007960C2" w:rsidRDefault="00DB35DF">
      <w:pPr>
        <w:pStyle w:val="afffc"/>
      </w:pPr>
      <w:r>
        <w:t>Темы практических занятий:</w:t>
      </w:r>
    </w:p>
    <w:p w:rsidR="001621C3" w:rsidRDefault="001621C3">
      <w:pPr>
        <w:pStyle w:val="a6"/>
        <w:suppressAutoHyphens/>
      </w:pPr>
      <w:r>
        <w:t>Формы эконометрических моделей.</w:t>
      </w:r>
    </w:p>
    <w:p w:rsidR="007960C2" w:rsidRDefault="00DB35DF">
      <w:pPr>
        <w:pStyle w:val="a6"/>
        <w:suppressAutoHyphens/>
      </w:pPr>
      <w:r>
        <w:lastRenderedPageBreak/>
        <w:t>Оценивание параметров парной линейной регрессии методом наименьших квадратов (МНК).</w:t>
      </w:r>
    </w:p>
    <w:p w:rsidR="007960C2" w:rsidRDefault="001621C3">
      <w:pPr>
        <w:pStyle w:val="a6"/>
        <w:suppressAutoHyphens/>
      </w:pPr>
      <w:r>
        <w:t>Парная линейная регрессия: верификация модели. Прогнозирование на основе модели.</w:t>
      </w:r>
    </w:p>
    <w:p w:rsidR="005D5997" w:rsidRDefault="005D5997">
      <w:pPr>
        <w:pStyle w:val="a6"/>
        <w:suppressAutoHyphens/>
      </w:pPr>
      <w:r>
        <w:t>Нелинейная парная регрессия. Выбор лучшей модели.</w:t>
      </w:r>
    </w:p>
    <w:p w:rsidR="007960C2" w:rsidRDefault="00DB35DF">
      <w:pPr>
        <w:pStyle w:val="afffc"/>
      </w:pPr>
      <w:r>
        <w:t>Названия лабораторных работ:</w:t>
      </w:r>
    </w:p>
    <w:p w:rsidR="007960C2" w:rsidRDefault="00DB35DF">
      <w:pPr>
        <w:pStyle w:val="a1"/>
        <w:suppressAutoHyphens/>
      </w:pPr>
      <w:r w:rsidRPr="002E16B1">
        <w:rPr>
          <w:lang w:val="ru-RU"/>
        </w:rPr>
        <w:t xml:space="preserve">Предварительный анализ данных (описательная статистика). Графический метод выбора математической функции. </w:t>
      </w:r>
      <w:proofErr w:type="spellStart"/>
      <w:r>
        <w:t>Поле</w:t>
      </w:r>
      <w:proofErr w:type="spellEnd"/>
      <w:r>
        <w:t xml:space="preserve"> </w:t>
      </w:r>
      <w:proofErr w:type="spellStart"/>
      <w:r>
        <w:t>корреляции</w:t>
      </w:r>
      <w:proofErr w:type="spellEnd"/>
      <w:r>
        <w:t>.</w:t>
      </w:r>
    </w:p>
    <w:p w:rsidR="007960C2" w:rsidRPr="002E16B1" w:rsidRDefault="00DB35DF">
      <w:pPr>
        <w:pStyle w:val="a1"/>
        <w:suppressAutoHyphens/>
        <w:rPr>
          <w:lang w:val="ru-RU"/>
        </w:rPr>
      </w:pPr>
      <w:r w:rsidRPr="002E16B1">
        <w:rPr>
          <w:lang w:val="ru-RU"/>
        </w:rPr>
        <w:t xml:space="preserve">Парная линейная </w:t>
      </w:r>
      <w:r w:rsidR="005D5997">
        <w:rPr>
          <w:lang w:val="ru-RU"/>
        </w:rPr>
        <w:t xml:space="preserve">и нелинейная </w:t>
      </w:r>
      <w:r w:rsidRPr="002E16B1">
        <w:rPr>
          <w:lang w:val="ru-RU"/>
        </w:rPr>
        <w:t xml:space="preserve">регрессия. Оценка параметров модели и анализ модели с помощью пакета «Анализ данных» программы </w:t>
      </w:r>
      <w:r>
        <w:t>MS</w:t>
      </w:r>
      <w:r w:rsidRPr="002E16B1">
        <w:rPr>
          <w:lang w:val="ru-RU"/>
        </w:rPr>
        <w:t xml:space="preserve"> </w:t>
      </w:r>
      <w:r>
        <w:t>Excel</w:t>
      </w:r>
      <w:r w:rsidRPr="002E16B1">
        <w:rPr>
          <w:lang w:val="ru-RU"/>
        </w:rPr>
        <w:t>.</w:t>
      </w:r>
    </w:p>
    <w:p w:rsidR="001621C3" w:rsidRDefault="001621C3" w:rsidP="001621C3">
      <w:pPr>
        <w:pStyle w:val="a1"/>
        <w:numPr>
          <w:ilvl w:val="0"/>
          <w:numId w:val="0"/>
        </w:numPr>
        <w:suppressAutoHyphens/>
        <w:ind w:firstLine="709"/>
        <w:rPr>
          <w:lang w:val="ru-RU"/>
        </w:rPr>
      </w:pP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7960C2" w:rsidTr="005D5997">
        <w:tc>
          <w:tcPr>
            <w:tcW w:w="9854" w:type="dxa"/>
          </w:tcPr>
          <w:p w:rsidR="007960C2" w:rsidRDefault="00DB35DF">
            <w:pPr>
              <w:pStyle w:val="afff4"/>
              <w:keepNext/>
              <w:suppressAutoHyphens/>
              <w:ind w:firstLine="612"/>
              <w:rPr>
                <w:b/>
                <w:i/>
              </w:rPr>
            </w:pPr>
            <w:r>
              <w:rPr>
                <w:b/>
                <w:i/>
              </w:rPr>
              <w:t>Раздел 3. Множественная регрессия</w:t>
            </w:r>
          </w:p>
        </w:tc>
      </w:tr>
    </w:tbl>
    <w:p w:rsidR="007960C2" w:rsidRDefault="00DB35DF">
      <w:pPr>
        <w:pStyle w:val="afffc"/>
        <w:rPr>
          <w:b w:val="0"/>
        </w:rPr>
      </w:pPr>
      <w:r>
        <w:rPr>
          <w:b w:val="0"/>
        </w:rPr>
        <w:t>Спецификация модели. Отбор факторов при построении множественной регрессии. Множественная линейная и нелинейная регрессия: основные понятия. Выбор формы уравнения регрессии и оценка его параметров методом наименьших квадратов.</w:t>
      </w:r>
    </w:p>
    <w:p w:rsidR="007960C2" w:rsidRDefault="00DB35DF">
      <w:pPr>
        <w:pStyle w:val="afffc"/>
        <w:rPr>
          <w:b w:val="0"/>
        </w:rPr>
      </w:pPr>
      <w:r>
        <w:rPr>
          <w:b w:val="0"/>
        </w:rPr>
        <w:t xml:space="preserve">Предпосылки метода наименьших квадратов. Гомоскедастичность и </w:t>
      </w:r>
      <w:proofErr w:type="spellStart"/>
      <w:r>
        <w:rPr>
          <w:b w:val="0"/>
        </w:rPr>
        <w:t>гетероскедастичность</w:t>
      </w:r>
      <w:proofErr w:type="spellEnd"/>
      <w:r>
        <w:rPr>
          <w:b w:val="0"/>
        </w:rPr>
        <w:t xml:space="preserve"> дисперсии остатков.</w:t>
      </w:r>
    </w:p>
    <w:p w:rsidR="007960C2" w:rsidRDefault="00DB35DF">
      <w:pPr>
        <w:pStyle w:val="afffc"/>
        <w:rPr>
          <w:b w:val="0"/>
        </w:rPr>
      </w:pPr>
      <w:r>
        <w:rPr>
          <w:b w:val="0"/>
        </w:rPr>
        <w:t xml:space="preserve">Понятие </w:t>
      </w:r>
      <w:proofErr w:type="spellStart"/>
      <w:r>
        <w:rPr>
          <w:b w:val="0"/>
        </w:rPr>
        <w:t>мультиколлинеарности</w:t>
      </w:r>
      <w:proofErr w:type="spellEnd"/>
      <w:r>
        <w:rPr>
          <w:b w:val="0"/>
        </w:rPr>
        <w:t xml:space="preserve"> факторов. Использование матрицы парных коэффициентов корреляции для обнаружения </w:t>
      </w:r>
      <w:proofErr w:type="spellStart"/>
      <w:r>
        <w:rPr>
          <w:b w:val="0"/>
        </w:rPr>
        <w:t>мультиколлинеарности</w:t>
      </w:r>
      <w:proofErr w:type="spellEnd"/>
      <w:r>
        <w:rPr>
          <w:b w:val="0"/>
        </w:rPr>
        <w:t>. Методы ее устранения.</w:t>
      </w:r>
    </w:p>
    <w:p w:rsidR="007960C2" w:rsidRDefault="00DB35DF">
      <w:pPr>
        <w:pStyle w:val="afffc"/>
        <w:rPr>
          <w:b w:val="0"/>
        </w:rPr>
      </w:pPr>
      <w:r>
        <w:rPr>
          <w:b w:val="0"/>
        </w:rPr>
        <w:t>Проверка общего качества уравнения. Проверка статистической значимости коэффициентов регрессии. Прогнозирование по множественной регрессионной модели.</w:t>
      </w:r>
    </w:p>
    <w:p w:rsidR="007960C2" w:rsidRDefault="00DB35DF">
      <w:pPr>
        <w:pStyle w:val="afffc"/>
        <w:rPr>
          <w:b w:val="0"/>
        </w:rPr>
      </w:pPr>
      <w:r>
        <w:rPr>
          <w:b w:val="0"/>
        </w:rPr>
        <w:t>Особенности применения фиктивных переменных во множественной регрессии.</w:t>
      </w:r>
    </w:p>
    <w:p w:rsidR="007960C2" w:rsidRDefault="00DB35DF">
      <w:pPr>
        <w:pStyle w:val="afffc"/>
      </w:pPr>
      <w:r>
        <w:t>Темы лекций:</w:t>
      </w:r>
    </w:p>
    <w:p w:rsidR="007960C2" w:rsidRDefault="00DB35DF">
      <w:pPr>
        <w:pStyle w:val="a2"/>
        <w:suppressAutoHyphens/>
      </w:pPr>
      <w:r>
        <w:t>Множественная регрессия: спецификация модели</w:t>
      </w:r>
    </w:p>
    <w:p w:rsidR="007960C2" w:rsidRDefault="00DB35DF">
      <w:pPr>
        <w:pStyle w:val="a2"/>
        <w:suppressAutoHyphens/>
      </w:pPr>
      <w:r>
        <w:t>Множественная регрессия: параметризация и верификация модели</w:t>
      </w:r>
    </w:p>
    <w:p w:rsidR="007960C2" w:rsidRDefault="00DB35DF">
      <w:pPr>
        <w:pStyle w:val="a2"/>
        <w:suppressAutoHyphens/>
      </w:pPr>
      <w:r>
        <w:t>Множественная регрессия: параметризация и верификация модели</w:t>
      </w:r>
    </w:p>
    <w:p w:rsidR="007960C2" w:rsidRDefault="00DB35DF">
      <w:pPr>
        <w:pStyle w:val="afffc"/>
      </w:pPr>
      <w:r>
        <w:t>Темы практических занятий:</w:t>
      </w:r>
    </w:p>
    <w:p w:rsidR="005D5997" w:rsidRDefault="005D5997">
      <w:pPr>
        <w:pStyle w:val="a6"/>
        <w:suppressAutoHyphens/>
      </w:pPr>
      <w:r w:rsidRPr="002E16B1">
        <w:t>Модели множественной регрессии. Обор факторов.</w:t>
      </w:r>
    </w:p>
    <w:p w:rsidR="007960C2" w:rsidRDefault="00DB35DF">
      <w:pPr>
        <w:pStyle w:val="a6"/>
        <w:suppressAutoHyphens/>
      </w:pPr>
      <w:r>
        <w:t>Множественная регрессия</w:t>
      </w:r>
      <w:r w:rsidR="005D5997">
        <w:t>: верификация модели. Прогнозирование на основе моделей множественной регрессии.</w:t>
      </w:r>
    </w:p>
    <w:p w:rsidR="005D5997" w:rsidRDefault="005D5997">
      <w:pPr>
        <w:pStyle w:val="a6"/>
        <w:suppressAutoHyphens/>
      </w:pPr>
      <w:r w:rsidRPr="002E16B1">
        <w:t>Модели множественной регрессии с фиктивными переменными.</w:t>
      </w:r>
    </w:p>
    <w:p w:rsidR="007960C2" w:rsidRDefault="00DB35DF">
      <w:pPr>
        <w:pStyle w:val="afffc"/>
      </w:pPr>
      <w:r>
        <w:t>Названия лабораторных работ:</w:t>
      </w:r>
    </w:p>
    <w:p w:rsidR="007960C2" w:rsidRPr="002E16B1" w:rsidRDefault="00DB35DF">
      <w:pPr>
        <w:pStyle w:val="a1"/>
        <w:suppressAutoHyphens/>
        <w:rPr>
          <w:lang w:val="ru-RU"/>
        </w:rPr>
      </w:pPr>
      <w:r w:rsidRPr="002E16B1">
        <w:rPr>
          <w:lang w:val="ru-RU"/>
        </w:rPr>
        <w:t xml:space="preserve">Модели множественной регрессии. Оценка параметров модели и анализ модели с помощью пакета «Анализ данных» программы </w:t>
      </w:r>
      <w:r>
        <w:t>MS</w:t>
      </w:r>
      <w:r w:rsidRPr="002E16B1">
        <w:rPr>
          <w:lang w:val="ru-RU"/>
        </w:rPr>
        <w:t xml:space="preserve"> </w:t>
      </w:r>
      <w:r>
        <w:t>Excel</w:t>
      </w:r>
    </w:p>
    <w:p w:rsidR="007960C2" w:rsidRDefault="00DB35DF">
      <w:pPr>
        <w:pStyle w:val="1"/>
        <w:suppressAutoHyphens/>
      </w:pPr>
      <w:r>
        <w:t>Организация самостоятельной работы студентов</w:t>
      </w:r>
    </w:p>
    <w:p w:rsidR="007960C2" w:rsidRDefault="00DB35DF">
      <w:pPr>
        <w:pStyle w:val="afff4"/>
        <w:suppressAutoHyphens/>
        <w:rPr>
          <w:rFonts w:eastAsia="Cambria"/>
        </w:rPr>
      </w:pPr>
      <w:r>
        <w:rPr>
          <w:rFonts w:eastAsia="Cambria"/>
        </w:rPr>
        <w:t>Самостоятельная работа студентов при изучении дисциплины предусмотрена в следующих видах и формах:</w:t>
      </w:r>
    </w:p>
    <w:p w:rsidR="007960C2" w:rsidRDefault="00DB35DF">
      <w:pPr>
        <w:pStyle w:val="a9"/>
        <w:suppressAutoHyphens/>
      </w:pPr>
      <w:r>
        <w:t>Работа с лекционным материалом, поиск и обзор литературы и электронных источников информации по индивидуально заданной проблеме курса;</w:t>
      </w:r>
    </w:p>
    <w:p w:rsidR="00B41300" w:rsidRDefault="00B41300" w:rsidP="00B41300">
      <w:pPr>
        <w:pStyle w:val="a9"/>
      </w:pPr>
      <w:r>
        <w:t>Работа в электронном курсе (изучение теоретического материала, выполнение индивидуальных заданий и контролирующих мероприятий и др.);</w:t>
      </w:r>
    </w:p>
    <w:p w:rsidR="007960C2" w:rsidRDefault="00DB35DF">
      <w:pPr>
        <w:pStyle w:val="a9"/>
        <w:suppressAutoHyphens/>
      </w:pPr>
      <w:r>
        <w:t>Подготовка к лабораторным работам, к практическим и семинарским занятиям;</w:t>
      </w:r>
    </w:p>
    <w:p w:rsidR="007960C2" w:rsidRDefault="00DB35DF">
      <w:pPr>
        <w:pStyle w:val="a9"/>
        <w:suppressAutoHyphens/>
      </w:pPr>
      <w:r>
        <w:t>Выполнение домашних заданий, расчетно-графических работ и домашних контрольных работ;</w:t>
      </w:r>
    </w:p>
    <w:p w:rsidR="007960C2" w:rsidRDefault="00DB35DF">
      <w:pPr>
        <w:pStyle w:val="a9"/>
        <w:suppressAutoHyphens/>
      </w:pPr>
      <w:r>
        <w:t>Подготовка к оценивающим мероприятиям.</w:t>
      </w:r>
    </w:p>
    <w:p w:rsidR="007960C2" w:rsidRDefault="00DB35DF">
      <w:pPr>
        <w:pStyle w:val="1"/>
        <w:suppressAutoHyphens/>
      </w:pPr>
      <w:r>
        <w:t>Учебно-методическое и информационное обеспечение дисциплины</w:t>
      </w:r>
    </w:p>
    <w:p w:rsidR="007960C2" w:rsidRDefault="00DB35DF">
      <w:pPr>
        <w:pStyle w:val="2"/>
        <w:suppressAutoHyphens/>
      </w:pPr>
      <w:r>
        <w:t>Учебно-методическое обеспечение</w:t>
      </w:r>
    </w:p>
    <w:p w:rsidR="007960C2" w:rsidRDefault="00DB35DF">
      <w:pPr>
        <w:pStyle w:val="afff4"/>
        <w:suppressAutoHyphens/>
        <w:rPr>
          <w:rFonts w:eastAsia="Cambria"/>
          <w:b/>
        </w:rPr>
      </w:pPr>
      <w:r>
        <w:rPr>
          <w:rFonts w:eastAsia="Cambria"/>
          <w:b/>
        </w:rPr>
        <w:t>Основная литература</w:t>
      </w:r>
    </w:p>
    <w:p w:rsidR="007960C2" w:rsidRDefault="00DB35DF">
      <w:pPr>
        <w:pStyle w:val="a4"/>
        <w:ind w:left="0" w:firstLine="709"/>
        <w:jc w:val="both"/>
      </w:pPr>
      <w:proofErr w:type="spellStart"/>
      <w:r>
        <w:lastRenderedPageBreak/>
        <w:t>Газетдинов</w:t>
      </w:r>
      <w:proofErr w:type="spellEnd"/>
      <w:r>
        <w:t xml:space="preserve">, Ш. М. Эконометрика [Электронный ресурс] / </w:t>
      </w:r>
      <w:proofErr w:type="spellStart"/>
      <w:r>
        <w:t>Газетдинов</w:t>
      </w:r>
      <w:proofErr w:type="spellEnd"/>
      <w:r>
        <w:t xml:space="preserve"> Ш. М., </w:t>
      </w:r>
      <w:proofErr w:type="spellStart"/>
      <w:r>
        <w:t>Гильфанов</w:t>
      </w:r>
      <w:proofErr w:type="spellEnd"/>
      <w:r>
        <w:t xml:space="preserve"> P. M. — </w:t>
      </w:r>
      <w:proofErr w:type="gramStart"/>
      <w:r>
        <w:t>Казань :</w:t>
      </w:r>
      <w:proofErr w:type="gramEnd"/>
      <w:r>
        <w:t xml:space="preserve"> КГАУ, 2019. — 176 с. — Книга из коллекции КГАУ - Экономика и менеджмент. — ISBN 978-5-9222-1308-0.. – URL: https://e.lanbook.com/book/146609</w:t>
      </w:r>
    </w:p>
    <w:p w:rsidR="007960C2" w:rsidRDefault="00DB35DF">
      <w:pPr>
        <w:pStyle w:val="a4"/>
        <w:ind w:left="0" w:firstLine="709"/>
        <w:jc w:val="both"/>
      </w:pPr>
      <w:r>
        <w:t xml:space="preserve">Кузнецова, О. А. </w:t>
      </w:r>
      <w:proofErr w:type="gramStart"/>
      <w:r>
        <w:t>Эконометрика :</w:t>
      </w:r>
      <w:proofErr w:type="gramEnd"/>
      <w:r>
        <w:t xml:space="preserve"> практикум [Электронный ресурс] / Кузнецова О. А. — Самара : </w:t>
      </w:r>
      <w:proofErr w:type="spellStart"/>
      <w:r>
        <w:t>СамГУ</w:t>
      </w:r>
      <w:proofErr w:type="spellEnd"/>
      <w:r>
        <w:t xml:space="preserve">, 2019. — 72 с. — Рекомендовано редакционно-издательским советом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 в качестве учебного пособия для обучающихся по основной образовательной программе высшего образования по направлениям подготовки 38.03.01 Экономика, 38.03.02 Менеджмент, 38.03.05 Бизнес-информатика. — Книга из коллекции </w:t>
      </w:r>
      <w:proofErr w:type="spellStart"/>
      <w:r>
        <w:t>СамГУ</w:t>
      </w:r>
      <w:proofErr w:type="spellEnd"/>
      <w:r>
        <w:t xml:space="preserve"> - Экономика и менеджмент. — ISBN 978-5-7883-1413-6.. – URL: https://e.lanbook.com/book/148591</w:t>
      </w:r>
    </w:p>
    <w:p w:rsidR="007960C2" w:rsidRDefault="00DB35DF">
      <w:pPr>
        <w:pStyle w:val="a4"/>
        <w:ind w:left="0" w:firstLine="709"/>
        <w:jc w:val="both"/>
      </w:pPr>
      <w:r>
        <w:t xml:space="preserve">Бабешко, Людмила Олеговна. Эконометрика и эконометрическое </w:t>
      </w:r>
      <w:proofErr w:type="gramStart"/>
      <w:r>
        <w:t>моделирование :</w:t>
      </w:r>
      <w:proofErr w:type="gramEnd"/>
      <w:r>
        <w:t xml:space="preserve"> Учебник / Финансовый университет при Правительстве Российской Федерации // 1. — Москва : Вузовский учебник, 2019. — 257 с. — (Высшее образование: Бакалавриат). — ВО - Бакалавриат. — ISBN 978-5-9558-0576-4. —  ISBN 978-5-16-105542-7. —  ISBN 978-5-16-012928-0.. – URL: https://znanium.com/catalog/document?id=340974</w:t>
      </w:r>
    </w:p>
    <w:p w:rsidR="007960C2" w:rsidRDefault="00DB35DF">
      <w:pPr>
        <w:pStyle w:val="afff4"/>
        <w:suppressAutoHyphens/>
        <w:rPr>
          <w:rFonts w:eastAsia="Cambria"/>
          <w:b/>
        </w:rPr>
      </w:pPr>
      <w:r>
        <w:rPr>
          <w:rFonts w:eastAsia="Cambria"/>
          <w:b/>
        </w:rPr>
        <w:t>Дополнительная литература</w:t>
      </w:r>
    </w:p>
    <w:p w:rsidR="007960C2" w:rsidRDefault="00DB35DF">
      <w:pPr>
        <w:pStyle w:val="a4"/>
        <w:ind w:left="0" w:firstLine="709"/>
        <w:jc w:val="both"/>
      </w:pPr>
      <w:proofErr w:type="spellStart"/>
      <w:r>
        <w:t>Буховец</w:t>
      </w:r>
      <w:proofErr w:type="spellEnd"/>
      <w:r>
        <w:t xml:space="preserve">, А. Г. Эконометрика: практический </w:t>
      </w:r>
      <w:proofErr w:type="gramStart"/>
      <w:r>
        <w:t>курс :</w:t>
      </w:r>
      <w:proofErr w:type="gramEnd"/>
      <w:r>
        <w:t xml:space="preserve"> учебное пособие для проведения лабораторных работ для очной и заочной форм обучения направление подготовки: 38.03.01 «экономика» [Электронный ресурс] / </w:t>
      </w:r>
      <w:proofErr w:type="spellStart"/>
      <w:r>
        <w:t>Буховец</w:t>
      </w:r>
      <w:proofErr w:type="spellEnd"/>
      <w:r>
        <w:t xml:space="preserve"> А. Г., Горелова М. В., Семин Е. А., Шишкина Л. А. — Воронеж : ВГАУ, 2018. — 191 с. — Книга из коллекции ВГАУ - Экономика и менеджмент.. – URL: https://e.lanbook.com/book/178946</w:t>
      </w:r>
    </w:p>
    <w:p w:rsidR="007960C2" w:rsidRDefault="00DB35DF">
      <w:pPr>
        <w:pStyle w:val="a4"/>
        <w:ind w:left="0" w:firstLine="709"/>
        <w:jc w:val="both"/>
      </w:pPr>
      <w:r>
        <w:t xml:space="preserve">Бабешко, Людмила Олеговна. Эконометрика и эконометрическое моделирование в </w:t>
      </w:r>
      <w:proofErr w:type="spellStart"/>
      <w:r>
        <w:t>Excel</w:t>
      </w:r>
      <w:proofErr w:type="spellEnd"/>
      <w:r>
        <w:t xml:space="preserve"> и </w:t>
      </w:r>
      <w:proofErr w:type="gramStart"/>
      <w:r>
        <w:t>R :</w:t>
      </w:r>
      <w:proofErr w:type="gramEnd"/>
      <w:r>
        <w:t xml:space="preserve"> Учебник / Финансовый университет при Правительстве Российской Федерации // 1. — Москва : ООО "Научно-издательский центр ИНФРА-М", 2021. — 300 с. — (Высшее образование: Магистратура (</w:t>
      </w:r>
      <w:proofErr w:type="spellStart"/>
      <w:r>
        <w:t>Финуниверситет</w:t>
      </w:r>
      <w:proofErr w:type="spellEnd"/>
      <w:r>
        <w:t>)). — ВО - Магистратура. — ISBN 978-5-16-016059-7. —  ISBN 978-5-16-109181-4.. – URL: https://znanium.com/catalog/document?id=366932</w:t>
      </w:r>
    </w:p>
    <w:p w:rsidR="007960C2" w:rsidRDefault="00DB35DF">
      <w:pPr>
        <w:pStyle w:val="a4"/>
        <w:ind w:left="0" w:firstLine="709"/>
        <w:jc w:val="both"/>
      </w:pPr>
      <w:r>
        <w:t xml:space="preserve">Галочкин, Валерий Тимофеевич. </w:t>
      </w:r>
      <w:proofErr w:type="gramStart"/>
      <w:r>
        <w:t>Эконометрика :</w:t>
      </w:r>
      <w:proofErr w:type="gramEnd"/>
      <w:r>
        <w:t xml:space="preserve"> учебник и практикум для бакалавриата и специалитета / В. Т. Галочкин. — Электрон</w:t>
      </w:r>
      <w:proofErr w:type="gramStart"/>
      <w:r>
        <w:t>.</w:t>
      </w:r>
      <w:proofErr w:type="gramEnd"/>
      <w:r>
        <w:t xml:space="preserve"> дан. —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2019. — 288 с. — (Высшее образование).. – URL: https://urait.ru/bcode/431440</w:t>
      </w:r>
    </w:p>
    <w:p w:rsidR="007960C2" w:rsidRDefault="00DB35DF">
      <w:pPr>
        <w:pStyle w:val="a4"/>
        <w:ind w:left="0" w:firstLine="709"/>
        <w:jc w:val="both"/>
      </w:pPr>
      <w:r>
        <w:t xml:space="preserve">Кремер, Наум </w:t>
      </w:r>
      <w:proofErr w:type="spellStart"/>
      <w:r>
        <w:t>Шевелевич</w:t>
      </w:r>
      <w:proofErr w:type="spellEnd"/>
      <w:r>
        <w:t xml:space="preserve">. Математика для экономистов: от арифметики до эконометрики. Учебно-справочное пособие : учебник для вузов / Н. Ш. Кремер,  Б. А. </w:t>
      </w:r>
      <w:proofErr w:type="spellStart"/>
      <w:r>
        <w:t>Путко</w:t>
      </w:r>
      <w:proofErr w:type="spellEnd"/>
      <w:r>
        <w:t xml:space="preserve">,  И. М. Тришин ; под общей редакцией Н. Ш. Кремера. // 5-е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— Электрон. дан. —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2021. — 760 с. — (Высшее образование).. – URL: https://urait.ru/bcode/477391</w:t>
      </w:r>
    </w:p>
    <w:p w:rsidR="007960C2" w:rsidRDefault="00DB35DF">
      <w:pPr>
        <w:pStyle w:val="2"/>
        <w:suppressAutoHyphens/>
      </w:pPr>
      <w:r>
        <w:t>Информационное и программное обеспечение</w:t>
      </w:r>
    </w:p>
    <w:p w:rsidR="009C460E" w:rsidRDefault="009C460E" w:rsidP="009C460E">
      <w:pPr>
        <w:pStyle w:val="a0"/>
        <w:numPr>
          <w:ilvl w:val="0"/>
          <w:numId w:val="24"/>
        </w:numPr>
        <w:tabs>
          <w:tab w:val="left" w:pos="284"/>
        </w:tabs>
        <w:ind w:left="0" w:firstLine="0"/>
        <w:jc w:val="both"/>
      </w:pPr>
      <w:proofErr w:type="spellStart"/>
      <w:r>
        <w:t>Эконометрика_Шаповалова</w:t>
      </w:r>
      <w:proofErr w:type="spellEnd"/>
      <w:r>
        <w:t xml:space="preserve">, URL: </w:t>
      </w:r>
      <w:hyperlink r:id="rId10" w:history="1">
        <w:r w:rsidRPr="00853ECF">
          <w:rPr>
            <w:rStyle w:val="af3"/>
          </w:rPr>
          <w:t>https://stud.lms.tpu.ru/course/view.php?id=5305</w:t>
        </w:r>
      </w:hyperlink>
      <w:r>
        <w:t>.</w:t>
      </w:r>
    </w:p>
    <w:p w:rsidR="007960C2" w:rsidRPr="002E16B1" w:rsidRDefault="00DB35DF" w:rsidP="009C460E">
      <w:pPr>
        <w:pStyle w:val="a0"/>
        <w:numPr>
          <w:ilvl w:val="0"/>
          <w:numId w:val="24"/>
        </w:numPr>
        <w:tabs>
          <w:tab w:val="clear" w:pos="993"/>
          <w:tab w:val="left" w:pos="0"/>
          <w:tab w:val="left" w:pos="284"/>
        </w:tabs>
        <w:ind w:left="0" w:firstLine="0"/>
        <w:jc w:val="both"/>
        <w:rPr>
          <w:lang w:val="en-US"/>
        </w:rPr>
      </w:pPr>
      <w:r>
        <w:t xml:space="preserve">Полнотекстовые и реферативные базы данных [Электронный ресурс]. </w:t>
      </w:r>
      <w:r w:rsidRPr="002E16B1">
        <w:rPr>
          <w:lang w:val="en-US"/>
        </w:rPr>
        <w:t>URL: https://www.lib.tpu.ru/html/full-text-db;</w:t>
      </w:r>
    </w:p>
    <w:p w:rsidR="007960C2" w:rsidRPr="0031695A" w:rsidRDefault="00DB35DF" w:rsidP="009C460E">
      <w:pPr>
        <w:pStyle w:val="a0"/>
        <w:numPr>
          <w:ilvl w:val="0"/>
          <w:numId w:val="24"/>
        </w:numPr>
        <w:tabs>
          <w:tab w:val="clear" w:pos="993"/>
          <w:tab w:val="left" w:pos="0"/>
          <w:tab w:val="left" w:pos="284"/>
        </w:tabs>
        <w:suppressAutoHyphens/>
        <w:ind w:left="0" w:firstLine="0"/>
        <w:jc w:val="both"/>
        <w:rPr>
          <w:lang w:val="en-US"/>
        </w:rPr>
      </w:pPr>
      <w:r>
        <w:t xml:space="preserve">Профессиональные базы данных и информационно-справочные системы . </w:t>
      </w:r>
      <w:r w:rsidRPr="0031695A">
        <w:rPr>
          <w:lang w:val="en-US"/>
        </w:rPr>
        <w:t>URL: https://www.lib.tpu.ru/html/irs-and-pdb.</w:t>
      </w:r>
    </w:p>
    <w:p w:rsidR="007960C2" w:rsidRPr="002464F7" w:rsidRDefault="007960C2">
      <w:pPr>
        <w:pStyle w:val="afff4"/>
        <w:suppressAutoHyphens/>
        <w:rPr>
          <w:rFonts w:eastAsia="Cambria"/>
          <w:lang w:val="en-US"/>
        </w:rPr>
      </w:pPr>
    </w:p>
    <w:p w:rsidR="007960C2" w:rsidRDefault="00DB35DF">
      <w:pPr>
        <w:pStyle w:val="afff4"/>
        <w:suppressAutoHyphens/>
        <w:rPr>
          <w:rFonts w:eastAsia="Cambria"/>
        </w:rPr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</w:p>
    <w:p w:rsidR="007960C2" w:rsidRDefault="00DB35DF">
      <w:pPr>
        <w:pStyle w:val="a7"/>
        <w:suppressAutoHyphens/>
        <w:jc w:val="both"/>
      </w:pPr>
      <w:r>
        <w:t>Chrome;</w:t>
      </w:r>
    </w:p>
    <w:p w:rsidR="007960C2" w:rsidRDefault="00DB35DF">
      <w:pPr>
        <w:pStyle w:val="a7"/>
        <w:suppressAutoHyphens/>
        <w:jc w:val="both"/>
      </w:pPr>
      <w:r>
        <w:t>Power BI Desktop;</w:t>
      </w:r>
    </w:p>
    <w:p w:rsidR="007960C2" w:rsidRDefault="00DB35DF">
      <w:pPr>
        <w:pStyle w:val="a7"/>
        <w:suppressAutoHyphens/>
        <w:jc w:val="both"/>
      </w:pPr>
      <w:r>
        <w:t>Acrobat Reader DC Acrobat Reader DC and Runtime Software Distribution Agreement;</w:t>
      </w:r>
    </w:p>
    <w:p w:rsidR="007960C2" w:rsidRDefault="00DB35DF">
      <w:pPr>
        <w:pStyle w:val="a7"/>
        <w:suppressAutoHyphens/>
        <w:jc w:val="both"/>
      </w:pPr>
      <w:r>
        <w:t>Office 2019 Standard Russian Academic 32 Office 2019 Standard Russian Academic;</w:t>
      </w:r>
    </w:p>
    <w:p w:rsidR="007960C2" w:rsidRDefault="00DB35DF">
      <w:pPr>
        <w:pStyle w:val="a7"/>
        <w:suppressAutoHyphens/>
        <w:jc w:val="both"/>
      </w:pPr>
      <w:r>
        <w:t>Office 2016 Standard Russian Academic;</w:t>
      </w:r>
    </w:p>
    <w:p w:rsidR="007960C2" w:rsidRDefault="00DB35DF">
      <w:pPr>
        <w:pStyle w:val="a7"/>
        <w:suppressAutoHyphens/>
        <w:jc w:val="both"/>
      </w:pPr>
      <w:r>
        <w:t>7-Zip GNU Lesser General Public License 3.</w:t>
      </w:r>
    </w:p>
    <w:p w:rsidR="007960C2" w:rsidRDefault="00DB35DF">
      <w:pPr>
        <w:pStyle w:val="1"/>
        <w:suppressAutoHyphens/>
      </w:pPr>
      <w:r>
        <w:lastRenderedPageBreak/>
        <w:t>Особые требования к материально-техническому обеспечению дисциплины</w:t>
      </w:r>
    </w:p>
    <w:p w:rsidR="007960C2" w:rsidRDefault="00DB35DF">
      <w:pPr>
        <w:pStyle w:val="af9"/>
        <w:suppressAutoHyphens/>
      </w:pPr>
      <w:r>
        <w:t>В учебном процессе используется следующее оборудование: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9"/>
        <w:gridCol w:w="3115"/>
        <w:gridCol w:w="5804"/>
      </w:tblGrid>
      <w:tr w:rsidR="007960C2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60C2" w:rsidRDefault="00DB35D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16"/>
              </w:rPr>
            </w:pPr>
            <w:r>
              <w:rPr>
                <w:rFonts w:eastAsia="Calibri"/>
                <w:b/>
                <w:sz w:val="1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60C2" w:rsidRDefault="00DB35D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16"/>
              </w:rPr>
            </w:pPr>
            <w:r>
              <w:rPr>
                <w:rFonts w:eastAsia="Calibri"/>
                <w:b/>
                <w:sz w:val="16"/>
              </w:rPr>
              <w:t>Наименование специальных помещений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960C2" w:rsidRDefault="00DB35D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16"/>
              </w:rPr>
            </w:pPr>
            <w:r>
              <w:rPr>
                <w:rFonts w:eastAsia="Calibri"/>
                <w:b/>
                <w:sz w:val="16"/>
              </w:rPr>
              <w:t>Наименование оборудования</w:t>
            </w:r>
          </w:p>
        </w:tc>
      </w:tr>
      <w:tr w:rsidR="007960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C2" w:rsidRDefault="00DB35DF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C2" w:rsidRDefault="00DB35DF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7960C2" w:rsidRDefault="00DB35DF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634034, Томская область, г. Томск, Белинского улица, 53а, аудитория 351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C2" w:rsidRDefault="00DB35DF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Комплект мебели на 46 посадочных мест; компьютер (1 шт.); проектор (1 шт.).</w:t>
            </w:r>
          </w:p>
        </w:tc>
      </w:tr>
      <w:tr w:rsidR="007960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C2" w:rsidRDefault="00DB35DF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C2" w:rsidRDefault="00DB35DF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</w:p>
          <w:p w:rsidR="007960C2" w:rsidRDefault="00DB35DF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634034, Томская область, г. Томск, Белинского улица, 53а, аудитория 257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C2" w:rsidRDefault="00DB35DF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Комплект мебели на 27 посадочных мест; компьютер (27 шт.); проектор (2 шт.).</w:t>
            </w:r>
          </w:p>
        </w:tc>
      </w:tr>
      <w:tr w:rsidR="007960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C2" w:rsidRDefault="00DB35DF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C2" w:rsidRDefault="00DB35DF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</w:p>
          <w:p w:rsidR="007960C2" w:rsidRDefault="00DB35DF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634034, Томская область, г. Томск, Белинского улица, 53а, аудитория 363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C2" w:rsidRDefault="00DB35DF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Комплект мебели на 20 посадочных мест; компьютер (20 шт.); проектор (1 шт.).</w:t>
            </w:r>
          </w:p>
        </w:tc>
      </w:tr>
    </w:tbl>
    <w:p w:rsidR="007960C2" w:rsidRDefault="007960C2">
      <w:pPr>
        <w:widowControl/>
        <w:suppressAutoHyphens/>
        <w:jc w:val="both"/>
      </w:pPr>
    </w:p>
    <w:p w:rsidR="007960C2" w:rsidRDefault="00DB35DF">
      <w:pPr>
        <w:pStyle w:val="afff4"/>
        <w:suppressAutoHyphens/>
      </w:pPr>
      <w:r>
        <w:t>Рабочая программа составлена на основе Общей характеристики основной профессиональной образовательной программы «</w:t>
      </w:r>
      <w:r w:rsidR="00BB0ECA">
        <w:t>Производственный менеджмент» по направлению 38.03.02</w:t>
      </w:r>
      <w:r>
        <w:t xml:space="preserve"> </w:t>
      </w:r>
      <w:r w:rsidR="00BB0ECA">
        <w:t>Менеджмент</w:t>
      </w:r>
      <w:r>
        <w:t xml:space="preserve"> (прием 2021 г., очная форма обучения).</w:t>
      </w:r>
    </w:p>
    <w:p w:rsidR="007960C2" w:rsidRDefault="007960C2">
      <w:pPr>
        <w:pStyle w:val="afff4"/>
        <w:suppressAutoHyphens/>
      </w:pPr>
    </w:p>
    <w:p w:rsidR="007960C2" w:rsidRDefault="00DB35DF">
      <w:pPr>
        <w:pStyle w:val="af9"/>
        <w:suppressAutoHyphens/>
      </w:pPr>
      <w:r>
        <w:t>Разработчик(и):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7960C2">
        <w:tc>
          <w:tcPr>
            <w:tcW w:w="3213" w:type="dxa"/>
            <w:shd w:val="clear" w:color="auto" w:fill="F2F2F2"/>
            <w:vAlign w:val="center"/>
          </w:tcPr>
          <w:p w:rsidR="007960C2" w:rsidRDefault="00DB35DF">
            <w:pPr>
              <w:pStyle w:val="affff6"/>
            </w:pPr>
            <w:r>
              <w:t>Должность</w:t>
            </w:r>
          </w:p>
        </w:tc>
        <w:tc>
          <w:tcPr>
            <w:tcW w:w="3213" w:type="dxa"/>
            <w:shd w:val="clear" w:color="auto" w:fill="F2F2F2"/>
            <w:vAlign w:val="center"/>
          </w:tcPr>
          <w:p w:rsidR="007960C2" w:rsidRDefault="00DB35DF">
            <w:pPr>
              <w:pStyle w:val="affff6"/>
            </w:pPr>
            <w:r>
              <w:t>Подпись</w:t>
            </w:r>
          </w:p>
        </w:tc>
        <w:tc>
          <w:tcPr>
            <w:tcW w:w="3213" w:type="dxa"/>
            <w:shd w:val="clear" w:color="auto" w:fill="F2F2F2"/>
            <w:vAlign w:val="center"/>
          </w:tcPr>
          <w:p w:rsidR="007960C2" w:rsidRDefault="00DB35DF">
            <w:pPr>
              <w:pStyle w:val="affff6"/>
            </w:pPr>
            <w:r>
              <w:t>ФИО</w:t>
            </w:r>
          </w:p>
        </w:tc>
      </w:tr>
      <w:tr w:rsidR="007960C2">
        <w:tc>
          <w:tcPr>
            <w:tcW w:w="3213" w:type="dxa"/>
            <w:shd w:val="clear" w:color="auto" w:fill="auto"/>
            <w:vAlign w:val="center"/>
          </w:tcPr>
          <w:p w:rsidR="007960C2" w:rsidRDefault="00DB35DF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Старший преподаватель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960C2" w:rsidRDefault="007960C2"/>
        </w:tc>
        <w:tc>
          <w:tcPr>
            <w:tcW w:w="3213" w:type="dxa"/>
            <w:shd w:val="clear" w:color="auto" w:fill="auto"/>
            <w:vAlign w:val="center"/>
          </w:tcPr>
          <w:p w:rsidR="007960C2" w:rsidRDefault="00DB35DF">
            <w:pPr>
              <w:suppressAutoHyphen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Н.В. Шаповалова</w:t>
            </w:r>
          </w:p>
        </w:tc>
      </w:tr>
    </w:tbl>
    <w:p w:rsidR="007960C2" w:rsidRDefault="007960C2">
      <w:pPr>
        <w:pStyle w:val="afff6"/>
        <w:suppressAutoHyphens/>
      </w:pPr>
    </w:p>
    <w:p w:rsidR="007960C2" w:rsidRDefault="00DB35DF">
      <w:pPr>
        <w:pStyle w:val="afff6"/>
        <w:suppressAutoHyphens/>
      </w:pPr>
      <w:r>
        <w:t xml:space="preserve">Программа одобрена на заседании </w:t>
      </w:r>
      <w:r w:rsidR="0031695A">
        <w:t>Школы инженерного предпринимательства</w:t>
      </w:r>
      <w:r>
        <w:t xml:space="preserve"> (протокол от 3</w:t>
      </w:r>
      <w:r w:rsidR="0031695A">
        <w:t>0</w:t>
      </w:r>
      <w:r>
        <w:t>.08.2021 г. №4).</w:t>
      </w:r>
    </w:p>
    <w:p w:rsidR="007960C2" w:rsidRDefault="007960C2">
      <w:pPr>
        <w:pStyle w:val="afff6"/>
        <w:suppressAutoHyphens/>
      </w:pPr>
    </w:p>
    <w:p w:rsidR="0031695A" w:rsidRDefault="0031695A">
      <w:pPr>
        <w:pStyle w:val="afff6"/>
        <w:suppressAutoHyphens/>
      </w:pPr>
    </w:p>
    <w:tbl>
      <w:tblPr>
        <w:tblStyle w:val="affe"/>
        <w:tblW w:w="507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3368"/>
        <w:gridCol w:w="3011"/>
      </w:tblGrid>
      <w:tr w:rsidR="007960C2" w:rsidTr="0031695A">
        <w:trPr>
          <w:jc w:val="center"/>
        </w:trPr>
        <w:tc>
          <w:tcPr>
            <w:tcW w:w="3403" w:type="dxa"/>
            <w:vAlign w:val="center"/>
          </w:tcPr>
          <w:p w:rsidR="007960C2" w:rsidRDefault="0031695A">
            <w:pPr>
              <w:suppressAutoHyphens/>
            </w:pPr>
            <w:r>
              <w:rPr>
                <w:rFonts w:eastAsia="Calibri"/>
                <w:szCs w:val="22"/>
              </w:rPr>
              <w:t>Директор ШИП</w:t>
            </w:r>
          </w:p>
        </w:tc>
        <w:tc>
          <w:tcPr>
            <w:tcW w:w="3368" w:type="dxa"/>
            <w:vAlign w:val="center"/>
          </w:tcPr>
          <w:p w:rsidR="007960C2" w:rsidRDefault="007960C2">
            <w:pPr>
              <w:suppressAutoHyphens/>
              <w:rPr>
                <w:u w:val="single"/>
              </w:rPr>
            </w:pPr>
          </w:p>
        </w:tc>
        <w:tc>
          <w:tcPr>
            <w:tcW w:w="3011" w:type="dxa"/>
            <w:vAlign w:val="center"/>
          </w:tcPr>
          <w:p w:rsidR="007960C2" w:rsidRDefault="0031695A">
            <w:pPr>
              <w:suppressAutoHyphens/>
            </w:pPr>
            <w:r>
              <w:rPr>
                <w:szCs w:val="22"/>
              </w:rPr>
              <w:t>А.А. Осадченко</w:t>
            </w:r>
          </w:p>
        </w:tc>
      </w:tr>
    </w:tbl>
    <w:p w:rsidR="007960C2" w:rsidRDefault="007960C2">
      <w:pPr>
        <w:suppressAutoHyphens/>
        <w:spacing w:after="120"/>
        <w:rPr>
          <w:b/>
        </w:rPr>
      </w:pPr>
    </w:p>
    <w:p w:rsidR="007960C2" w:rsidRDefault="00DB35DF">
      <w:pPr>
        <w:widowControl/>
        <w:suppressAutoHyphens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7960C2" w:rsidRDefault="00DB35DF">
      <w:pPr>
        <w:suppressAutoHyphens/>
        <w:spacing w:after="120"/>
        <w:jc w:val="center"/>
        <w:rPr>
          <w:b/>
        </w:rPr>
      </w:pPr>
      <w:r>
        <w:rPr>
          <w:b/>
        </w:rPr>
        <w:lastRenderedPageBreak/>
        <w:t>Лист изменений рабочей программы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5997"/>
        <w:gridCol w:w="2234"/>
      </w:tblGrid>
      <w:tr w:rsidR="007960C2">
        <w:trPr>
          <w:trHeight w:val="617"/>
        </w:trPr>
        <w:tc>
          <w:tcPr>
            <w:tcW w:w="139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0C2" w:rsidRDefault="00DB35DF">
            <w:pPr>
              <w:suppressAutoHyphens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Учебный год</w:t>
            </w:r>
          </w:p>
        </w:tc>
        <w:tc>
          <w:tcPr>
            <w:tcW w:w="60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0C2" w:rsidRDefault="00DB35DF">
            <w:pPr>
              <w:suppressAutoHyphens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 / изменение</w:t>
            </w:r>
          </w:p>
        </w:tc>
        <w:tc>
          <w:tcPr>
            <w:tcW w:w="223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0C2" w:rsidRDefault="00DB35DF">
            <w:pPr>
              <w:suppressAutoHyphens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Обсуждено на заседании БШ (протокол)</w:t>
            </w:r>
          </w:p>
        </w:tc>
      </w:tr>
      <w:tr w:rsidR="007960C2">
        <w:trPr>
          <w:trHeight w:val="637"/>
        </w:trPr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0C2" w:rsidRDefault="00DB35DF">
            <w:pPr>
              <w:suppressAutoHyphens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2022/2023 учебный год</w:t>
            </w:r>
          </w:p>
        </w:tc>
        <w:tc>
          <w:tcPr>
            <w:tcW w:w="6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0C2" w:rsidRDefault="00DB35DF">
            <w:pPr>
              <w:numPr>
                <w:ilvl w:val="0"/>
                <w:numId w:val="18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Обновлено программное обеспечение</w:t>
            </w:r>
          </w:p>
          <w:p w:rsidR="007960C2" w:rsidRDefault="00DB35DF">
            <w:pPr>
              <w:numPr>
                <w:ilvl w:val="0"/>
                <w:numId w:val="18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 список литературы</w:t>
            </w:r>
          </w:p>
          <w:p w:rsidR="007960C2" w:rsidRDefault="00DB35DF">
            <w:pPr>
              <w:numPr>
                <w:ilvl w:val="0"/>
                <w:numId w:val="18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 перечень профессиональных баз данных и информационно-справочных систем</w:t>
            </w:r>
          </w:p>
          <w:p w:rsidR="007960C2" w:rsidRDefault="00DB35DF">
            <w:pPr>
              <w:numPr>
                <w:ilvl w:val="0"/>
                <w:numId w:val="18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Обновлено материально-техническое обеспечение</w:t>
            </w:r>
          </w:p>
          <w:p w:rsidR="007960C2" w:rsidRDefault="00DB35DF">
            <w:pPr>
              <w:numPr>
                <w:ilvl w:val="0"/>
                <w:numId w:val="18"/>
              </w:numPr>
              <w:suppressAutoHyphens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Обновлено программное обеспечение</w:t>
            </w:r>
          </w:p>
        </w:tc>
        <w:tc>
          <w:tcPr>
            <w:tcW w:w="2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0C2" w:rsidRDefault="00DB35DF" w:rsidP="0031695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</w:t>
            </w:r>
            <w:r w:rsidR="003169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.08.2022 г. №4</w:t>
            </w:r>
          </w:p>
        </w:tc>
      </w:tr>
    </w:tbl>
    <w:p w:rsidR="007960C2" w:rsidRDefault="007960C2">
      <w:pPr>
        <w:suppressAutoHyphens/>
        <w:jc w:val="both"/>
      </w:pPr>
    </w:p>
    <w:sectPr w:rsidR="007960C2">
      <w:footerReference w:type="default" r:id="rId11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064" w:rsidRDefault="00BA2064">
      <w:r>
        <w:separator/>
      </w:r>
    </w:p>
  </w:endnote>
  <w:endnote w:type="continuationSeparator" w:id="0">
    <w:p w:rsidR="00BA2064" w:rsidRDefault="00BA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0C2" w:rsidRDefault="00DB35DF">
    <w:pPr>
      <w:pStyle w:val="affa"/>
      <w:jc w:val="center"/>
    </w:pPr>
    <w:r>
      <w:t>2021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6F7" w:rsidRDefault="00DB35DF">
    <w:pPr>
      <w:pStyle w:val="affa"/>
      <w:jc w:val="center"/>
      <w:rPr>
        <w:lang w:val="en-US"/>
      </w:rPr>
    </w:pPr>
    <w:proofErr w:type="gramStart"/>
    <w:r>
      <w:rPr>
        <w:lang w:val="en-US"/>
      </w:rPr>
      <w:t xml:space="preserve">{{ </w:t>
    </w:r>
    <w:proofErr w:type="spellStart"/>
    <w:r>
      <w:rPr>
        <w:lang w:val="en-US"/>
      </w:rPr>
      <w:t>title_page.study_plan.god</w:t>
    </w:r>
    <w:proofErr w:type="gramEnd"/>
    <w:r>
      <w:rPr>
        <w:lang w:val="en-US"/>
      </w:rPr>
      <w:t>_priema.value</w:t>
    </w:r>
    <w:proofErr w:type="spellEnd"/>
    <w:r>
      <w:rPr>
        <w:lang w:val="en-US"/>
      </w:rPr>
      <w:t xml:space="preserve"> }} </w:t>
    </w:r>
    <w:r>
      <w:t>г</w:t>
    </w:r>
    <w:r>
      <w:rPr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3289659"/>
      <w:docPartObj>
        <w:docPartGallery w:val="Page Numbers (Bottom of Page)"/>
        <w:docPartUnique/>
      </w:docPartObj>
    </w:sdtPr>
    <w:sdtEndPr/>
    <w:sdtContent>
      <w:p w:rsidR="001406A1" w:rsidRDefault="001406A1"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300">
          <w:rPr>
            <w:noProof/>
          </w:rPr>
          <w:t>5</w:t>
        </w:r>
        <w:r>
          <w:fldChar w:fldCharType="end"/>
        </w:r>
      </w:p>
    </w:sdtContent>
  </w:sdt>
  <w:p w:rsidR="001406A1" w:rsidRDefault="001406A1">
    <w:pPr>
      <w:pStyle w:val="a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064" w:rsidRDefault="00BA2064">
      <w:r>
        <w:separator/>
      </w:r>
    </w:p>
  </w:footnote>
  <w:footnote w:type="continuationSeparator" w:id="0">
    <w:p w:rsidR="00BA2064" w:rsidRDefault="00BA2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a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4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351E9A"/>
    <w:multiLevelType w:val="multilevel"/>
    <w:tmpl w:val="07351E9A"/>
    <w:lvl w:ilvl="0">
      <w:start w:val="1"/>
      <w:numFmt w:val="decimal"/>
      <w:pStyle w:val="a0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B54CBF"/>
    <w:multiLevelType w:val="multilevel"/>
    <w:tmpl w:val="07B54CB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33212"/>
    <w:multiLevelType w:val="multilevel"/>
    <w:tmpl w:val="0D233212"/>
    <w:lvl w:ilvl="0">
      <w:start w:val="1"/>
      <w:numFmt w:val="decimal"/>
      <w:pStyle w:val="a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193E"/>
    <w:multiLevelType w:val="hybridMultilevel"/>
    <w:tmpl w:val="D472A156"/>
    <w:lvl w:ilvl="0" w:tplc="9D02D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1560B9"/>
    <w:multiLevelType w:val="multilevel"/>
    <w:tmpl w:val="1A1560B9"/>
    <w:lvl w:ilvl="0">
      <w:start w:val="1"/>
      <w:numFmt w:val="decimal"/>
      <w:pStyle w:val="a2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7" w15:restartNumberingAfterBreak="0">
    <w:nsid w:val="1BB40208"/>
    <w:multiLevelType w:val="hybridMultilevel"/>
    <w:tmpl w:val="AC2C8664"/>
    <w:lvl w:ilvl="0" w:tplc="7026D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8E6D9F"/>
    <w:multiLevelType w:val="multilevel"/>
    <w:tmpl w:val="1E8E6D9F"/>
    <w:lvl w:ilvl="0">
      <w:numFmt w:val="bullet"/>
      <w:pStyle w:val="a3"/>
      <w:lvlText w:val=""/>
      <w:lvlJc w:val="left"/>
      <w:pPr>
        <w:tabs>
          <w:tab w:val="left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62636"/>
    <w:multiLevelType w:val="hybridMultilevel"/>
    <w:tmpl w:val="26F6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5285D"/>
    <w:multiLevelType w:val="multilevel"/>
    <w:tmpl w:val="230528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50F7D"/>
    <w:multiLevelType w:val="multilevel"/>
    <w:tmpl w:val="2F550F7D"/>
    <w:lvl w:ilvl="0">
      <w:start w:val="1"/>
      <w:numFmt w:val="decimal"/>
      <w:pStyle w:val="a4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F80768"/>
    <w:multiLevelType w:val="multilevel"/>
    <w:tmpl w:val="4CF80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5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AD0926"/>
    <w:multiLevelType w:val="multilevel"/>
    <w:tmpl w:val="60AD0926"/>
    <w:lvl w:ilvl="0">
      <w:start w:val="1"/>
      <w:numFmt w:val="decimal"/>
      <w:pStyle w:val="a6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D12E4"/>
    <w:multiLevelType w:val="multilevel"/>
    <w:tmpl w:val="667D12E4"/>
    <w:lvl w:ilvl="0">
      <w:start w:val="1"/>
      <w:numFmt w:val="decimal"/>
      <w:pStyle w:val="a7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BD5E4F"/>
    <w:multiLevelType w:val="multilevel"/>
    <w:tmpl w:val="68BD5E4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F3B0C4E"/>
    <w:multiLevelType w:val="multilevel"/>
    <w:tmpl w:val="6F3B0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E2A29"/>
    <w:multiLevelType w:val="multilevel"/>
    <w:tmpl w:val="6FBE2A29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14D6560"/>
    <w:multiLevelType w:val="multilevel"/>
    <w:tmpl w:val="714D6560"/>
    <w:lvl w:ilvl="0">
      <w:start w:val="1"/>
      <w:numFmt w:val="decimal"/>
      <w:pStyle w:val="a8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238F8"/>
    <w:multiLevelType w:val="multilevel"/>
    <w:tmpl w:val="767238F8"/>
    <w:lvl w:ilvl="0">
      <w:start w:val="1"/>
      <w:numFmt w:val="bullet"/>
      <w:pStyle w:val="a9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6C24DD8"/>
    <w:multiLevelType w:val="multilevel"/>
    <w:tmpl w:val="76C24DD8"/>
    <w:lvl w:ilvl="0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1"/>
  </w:num>
  <w:num w:numId="5">
    <w:abstractNumId w:val="8"/>
  </w:num>
  <w:num w:numId="6">
    <w:abstractNumId w:val="19"/>
  </w:num>
  <w:num w:numId="7">
    <w:abstractNumId w:val="12"/>
  </w:num>
  <w:num w:numId="8">
    <w:abstractNumId w:val="18"/>
  </w:num>
  <w:num w:numId="9">
    <w:abstractNumId w:val="2"/>
  </w:num>
  <w:num w:numId="10">
    <w:abstractNumId w:val="11"/>
  </w:num>
  <w:num w:numId="11">
    <w:abstractNumId w:val="14"/>
  </w:num>
  <w:num w:numId="12">
    <w:abstractNumId w:val="4"/>
  </w:num>
  <w:num w:numId="13">
    <w:abstractNumId w:val="6"/>
  </w:num>
  <w:num w:numId="14">
    <w:abstractNumId w:val="13"/>
  </w:num>
  <w:num w:numId="15">
    <w:abstractNumId w:val="10"/>
  </w:num>
  <w:num w:numId="16">
    <w:abstractNumId w:val="3"/>
  </w:num>
  <w:num w:numId="17">
    <w:abstractNumId w:val="16"/>
  </w:num>
  <w:num w:numId="18">
    <w:abstractNumId w:val="15"/>
  </w:num>
  <w:num w:numId="19">
    <w:abstractNumId w:val="2"/>
  </w:num>
  <w:num w:numId="20">
    <w:abstractNumId w:val="11"/>
  </w:num>
  <w:num w:numId="21">
    <w:abstractNumId w:val="11"/>
  </w:num>
  <w:num w:numId="22">
    <w:abstractNumId w:val="7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64"/>
    <w:rsid w:val="000000AC"/>
    <w:rsid w:val="00000524"/>
    <w:rsid w:val="00000FED"/>
    <w:rsid w:val="000019B3"/>
    <w:rsid w:val="00001D52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2B"/>
    <w:rsid w:val="00022B58"/>
    <w:rsid w:val="00022DDF"/>
    <w:rsid w:val="000238A0"/>
    <w:rsid w:val="0002407F"/>
    <w:rsid w:val="00024EF3"/>
    <w:rsid w:val="00024F4E"/>
    <w:rsid w:val="0002517B"/>
    <w:rsid w:val="000253DA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3E3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30D7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4C12"/>
    <w:rsid w:val="000655D5"/>
    <w:rsid w:val="00065987"/>
    <w:rsid w:val="00066D93"/>
    <w:rsid w:val="00070A2D"/>
    <w:rsid w:val="000711C1"/>
    <w:rsid w:val="000719FE"/>
    <w:rsid w:val="00071D9E"/>
    <w:rsid w:val="00071EEF"/>
    <w:rsid w:val="0007346A"/>
    <w:rsid w:val="00073901"/>
    <w:rsid w:val="000742FB"/>
    <w:rsid w:val="00074834"/>
    <w:rsid w:val="00074ED7"/>
    <w:rsid w:val="0007531C"/>
    <w:rsid w:val="00076022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64CA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4FCC"/>
    <w:rsid w:val="000B5203"/>
    <w:rsid w:val="000B571A"/>
    <w:rsid w:val="000B5EF2"/>
    <w:rsid w:val="000B5FAF"/>
    <w:rsid w:val="000B64ED"/>
    <w:rsid w:val="000B745E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72B"/>
    <w:rsid w:val="000F5C40"/>
    <w:rsid w:val="000F6476"/>
    <w:rsid w:val="000F6675"/>
    <w:rsid w:val="000F7FA8"/>
    <w:rsid w:val="00100816"/>
    <w:rsid w:val="00100B4D"/>
    <w:rsid w:val="001021F1"/>
    <w:rsid w:val="00102241"/>
    <w:rsid w:val="00102293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65D"/>
    <w:rsid w:val="001118DE"/>
    <w:rsid w:val="001130CA"/>
    <w:rsid w:val="0011422B"/>
    <w:rsid w:val="00114277"/>
    <w:rsid w:val="00114914"/>
    <w:rsid w:val="001153A8"/>
    <w:rsid w:val="00115435"/>
    <w:rsid w:val="00116893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27F5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6A1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4298"/>
    <w:rsid w:val="00145565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658C"/>
    <w:rsid w:val="001578D2"/>
    <w:rsid w:val="00157FB1"/>
    <w:rsid w:val="00157FE1"/>
    <w:rsid w:val="00160214"/>
    <w:rsid w:val="00160918"/>
    <w:rsid w:val="001621C3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258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68B3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82C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ED4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0E1"/>
    <w:rsid w:val="00241650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4F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2C18"/>
    <w:rsid w:val="002831D8"/>
    <w:rsid w:val="00283545"/>
    <w:rsid w:val="00283621"/>
    <w:rsid w:val="00284361"/>
    <w:rsid w:val="00284510"/>
    <w:rsid w:val="002849E8"/>
    <w:rsid w:val="00285431"/>
    <w:rsid w:val="00285BA2"/>
    <w:rsid w:val="00286533"/>
    <w:rsid w:val="00287035"/>
    <w:rsid w:val="00287B79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3522"/>
    <w:rsid w:val="002A4936"/>
    <w:rsid w:val="002A502E"/>
    <w:rsid w:val="002A543A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D1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D787A"/>
    <w:rsid w:val="002E04B2"/>
    <w:rsid w:val="002E0ECE"/>
    <w:rsid w:val="002E16B1"/>
    <w:rsid w:val="002E287C"/>
    <w:rsid w:val="002E2BB9"/>
    <w:rsid w:val="002E2EA4"/>
    <w:rsid w:val="002E303D"/>
    <w:rsid w:val="002E30EE"/>
    <w:rsid w:val="002E3E7F"/>
    <w:rsid w:val="002E4301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ED1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373"/>
    <w:rsid w:val="00312463"/>
    <w:rsid w:val="00312489"/>
    <w:rsid w:val="00312B83"/>
    <w:rsid w:val="00312EF1"/>
    <w:rsid w:val="00313C41"/>
    <w:rsid w:val="00314E1A"/>
    <w:rsid w:val="00315FEF"/>
    <w:rsid w:val="00316273"/>
    <w:rsid w:val="0031695A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6E04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7F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0F2"/>
    <w:rsid w:val="00344642"/>
    <w:rsid w:val="00344843"/>
    <w:rsid w:val="00344D02"/>
    <w:rsid w:val="00344E1B"/>
    <w:rsid w:val="00345877"/>
    <w:rsid w:val="00345C60"/>
    <w:rsid w:val="00346143"/>
    <w:rsid w:val="0034620D"/>
    <w:rsid w:val="00346525"/>
    <w:rsid w:val="0034682F"/>
    <w:rsid w:val="00346C84"/>
    <w:rsid w:val="00347559"/>
    <w:rsid w:val="003478DD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38AE"/>
    <w:rsid w:val="003639CA"/>
    <w:rsid w:val="003651C9"/>
    <w:rsid w:val="00365348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4F55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3C5"/>
    <w:rsid w:val="003D27EB"/>
    <w:rsid w:val="003D33C6"/>
    <w:rsid w:val="003D3640"/>
    <w:rsid w:val="003D39CC"/>
    <w:rsid w:val="003D3D9D"/>
    <w:rsid w:val="003D443A"/>
    <w:rsid w:val="003D4666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3C7B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4E1F"/>
    <w:rsid w:val="00404F27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5D55"/>
    <w:rsid w:val="004165E2"/>
    <w:rsid w:val="0041679D"/>
    <w:rsid w:val="00416F8E"/>
    <w:rsid w:val="004202C2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92A"/>
    <w:rsid w:val="00431A5D"/>
    <w:rsid w:val="00431B20"/>
    <w:rsid w:val="00431DD1"/>
    <w:rsid w:val="004320F2"/>
    <w:rsid w:val="00432494"/>
    <w:rsid w:val="00432974"/>
    <w:rsid w:val="0043299F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62D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CD1"/>
    <w:rsid w:val="00447E39"/>
    <w:rsid w:val="00447EB2"/>
    <w:rsid w:val="004501F3"/>
    <w:rsid w:val="004506DD"/>
    <w:rsid w:val="00450DE8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1845"/>
    <w:rsid w:val="00492259"/>
    <w:rsid w:val="004952B3"/>
    <w:rsid w:val="004952C3"/>
    <w:rsid w:val="00495AEC"/>
    <w:rsid w:val="004960D6"/>
    <w:rsid w:val="0049650A"/>
    <w:rsid w:val="004975E0"/>
    <w:rsid w:val="00497713"/>
    <w:rsid w:val="00497726"/>
    <w:rsid w:val="00497795"/>
    <w:rsid w:val="004A14FC"/>
    <w:rsid w:val="004A1E69"/>
    <w:rsid w:val="004A1EE6"/>
    <w:rsid w:val="004A2145"/>
    <w:rsid w:val="004A278E"/>
    <w:rsid w:val="004A2850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858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7F6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443"/>
    <w:rsid w:val="00516578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3AB4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700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3B98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595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4169"/>
    <w:rsid w:val="005C42A7"/>
    <w:rsid w:val="005C4898"/>
    <w:rsid w:val="005C4F0D"/>
    <w:rsid w:val="005C557C"/>
    <w:rsid w:val="005C5ED5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5997"/>
    <w:rsid w:val="005D689B"/>
    <w:rsid w:val="005D6F6C"/>
    <w:rsid w:val="005E0748"/>
    <w:rsid w:val="005E0EC2"/>
    <w:rsid w:val="005E13A7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2FD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7882"/>
    <w:rsid w:val="00600C3C"/>
    <w:rsid w:val="00600CBD"/>
    <w:rsid w:val="006010C4"/>
    <w:rsid w:val="006011B3"/>
    <w:rsid w:val="0060131A"/>
    <w:rsid w:val="006019C9"/>
    <w:rsid w:val="00602DDE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0A5E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2B7"/>
    <w:rsid w:val="00624601"/>
    <w:rsid w:val="00625837"/>
    <w:rsid w:val="00625E07"/>
    <w:rsid w:val="00625EF3"/>
    <w:rsid w:val="0062669D"/>
    <w:rsid w:val="0062691D"/>
    <w:rsid w:val="00626AC9"/>
    <w:rsid w:val="006276A0"/>
    <w:rsid w:val="0063130B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12D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2071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1C32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2F2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6EF8"/>
    <w:rsid w:val="006A7039"/>
    <w:rsid w:val="006A767F"/>
    <w:rsid w:val="006A784E"/>
    <w:rsid w:val="006B18A7"/>
    <w:rsid w:val="006B248E"/>
    <w:rsid w:val="006B3161"/>
    <w:rsid w:val="006B3691"/>
    <w:rsid w:val="006B3B38"/>
    <w:rsid w:val="006B3FE4"/>
    <w:rsid w:val="006B4C52"/>
    <w:rsid w:val="006B4DFB"/>
    <w:rsid w:val="006B52E1"/>
    <w:rsid w:val="006B694B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23B"/>
    <w:rsid w:val="006C4954"/>
    <w:rsid w:val="006C588A"/>
    <w:rsid w:val="006C62E9"/>
    <w:rsid w:val="006C6BF5"/>
    <w:rsid w:val="006C6CD9"/>
    <w:rsid w:val="006C7136"/>
    <w:rsid w:val="006C7894"/>
    <w:rsid w:val="006D00A2"/>
    <w:rsid w:val="006D09E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4B1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CF2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BD0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1F91"/>
    <w:rsid w:val="00732846"/>
    <w:rsid w:val="00732B5D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1A6"/>
    <w:rsid w:val="00762404"/>
    <w:rsid w:val="00763395"/>
    <w:rsid w:val="00763566"/>
    <w:rsid w:val="00763578"/>
    <w:rsid w:val="00763F85"/>
    <w:rsid w:val="007658B4"/>
    <w:rsid w:val="00765EEA"/>
    <w:rsid w:val="0076614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11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95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0C2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4DE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561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3F5D"/>
    <w:rsid w:val="007D46C5"/>
    <w:rsid w:val="007D4B3A"/>
    <w:rsid w:val="007D4D6B"/>
    <w:rsid w:val="007D4F45"/>
    <w:rsid w:val="007D6377"/>
    <w:rsid w:val="007D6F2B"/>
    <w:rsid w:val="007D7DB2"/>
    <w:rsid w:val="007E0356"/>
    <w:rsid w:val="007E1286"/>
    <w:rsid w:val="007E2741"/>
    <w:rsid w:val="007E3166"/>
    <w:rsid w:val="007E3217"/>
    <w:rsid w:val="007E3F96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4789"/>
    <w:rsid w:val="007F4C0E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0CB"/>
    <w:rsid w:val="0081384B"/>
    <w:rsid w:val="00813E2E"/>
    <w:rsid w:val="00814CAD"/>
    <w:rsid w:val="00816630"/>
    <w:rsid w:val="00816C5B"/>
    <w:rsid w:val="00816DFD"/>
    <w:rsid w:val="00817888"/>
    <w:rsid w:val="00817BDC"/>
    <w:rsid w:val="00820641"/>
    <w:rsid w:val="0082108E"/>
    <w:rsid w:val="0082207E"/>
    <w:rsid w:val="008223F5"/>
    <w:rsid w:val="00822AE0"/>
    <w:rsid w:val="00822C29"/>
    <w:rsid w:val="00823690"/>
    <w:rsid w:val="008237E1"/>
    <w:rsid w:val="00823B07"/>
    <w:rsid w:val="00823E3F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2FE4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A75"/>
    <w:rsid w:val="00857C6F"/>
    <w:rsid w:val="00860BCC"/>
    <w:rsid w:val="008615F5"/>
    <w:rsid w:val="00861971"/>
    <w:rsid w:val="00862362"/>
    <w:rsid w:val="00864012"/>
    <w:rsid w:val="008645BB"/>
    <w:rsid w:val="0086475F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A70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17D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37A"/>
    <w:rsid w:val="008A3759"/>
    <w:rsid w:val="008A38AF"/>
    <w:rsid w:val="008A3AC0"/>
    <w:rsid w:val="008A3C6E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D3"/>
    <w:rsid w:val="008B70F0"/>
    <w:rsid w:val="008B7336"/>
    <w:rsid w:val="008B7389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452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7F8"/>
    <w:rsid w:val="008F683E"/>
    <w:rsid w:val="008F6C32"/>
    <w:rsid w:val="008F70A5"/>
    <w:rsid w:val="008F7299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666F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3EB3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97D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4FB"/>
    <w:rsid w:val="00952CAB"/>
    <w:rsid w:val="009539C6"/>
    <w:rsid w:val="00953DB7"/>
    <w:rsid w:val="00954760"/>
    <w:rsid w:val="009548E4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419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D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60E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1FD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A3A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058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168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3D8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C4F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372E"/>
    <w:rsid w:val="00AA422B"/>
    <w:rsid w:val="00AA4337"/>
    <w:rsid w:val="00AA4845"/>
    <w:rsid w:val="00AA51FE"/>
    <w:rsid w:val="00AA5996"/>
    <w:rsid w:val="00AA59CF"/>
    <w:rsid w:val="00AA5DDF"/>
    <w:rsid w:val="00AA5F52"/>
    <w:rsid w:val="00AA6B52"/>
    <w:rsid w:val="00AA6D02"/>
    <w:rsid w:val="00AA6D5A"/>
    <w:rsid w:val="00AA7042"/>
    <w:rsid w:val="00AA72B0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CC9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6688"/>
    <w:rsid w:val="00AE66AD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044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4EC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300"/>
    <w:rsid w:val="00B4156D"/>
    <w:rsid w:val="00B417AA"/>
    <w:rsid w:val="00B417B2"/>
    <w:rsid w:val="00B41E12"/>
    <w:rsid w:val="00B42056"/>
    <w:rsid w:val="00B423C7"/>
    <w:rsid w:val="00B43620"/>
    <w:rsid w:val="00B43E95"/>
    <w:rsid w:val="00B44568"/>
    <w:rsid w:val="00B44E3F"/>
    <w:rsid w:val="00B454CB"/>
    <w:rsid w:val="00B47885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040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BF0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87DA7"/>
    <w:rsid w:val="00B910F6"/>
    <w:rsid w:val="00B91190"/>
    <w:rsid w:val="00B9160D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064"/>
    <w:rsid w:val="00BA2215"/>
    <w:rsid w:val="00BA2C71"/>
    <w:rsid w:val="00BA33F3"/>
    <w:rsid w:val="00BA3977"/>
    <w:rsid w:val="00BA3AE3"/>
    <w:rsid w:val="00BA4043"/>
    <w:rsid w:val="00BA4884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0ECA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982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F6B"/>
    <w:rsid w:val="00BF2381"/>
    <w:rsid w:val="00BF26A7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10F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3E2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5B57"/>
    <w:rsid w:val="00C35CBC"/>
    <w:rsid w:val="00C364EA"/>
    <w:rsid w:val="00C36DFA"/>
    <w:rsid w:val="00C375EE"/>
    <w:rsid w:val="00C40729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5571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860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64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7DB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378F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BE4"/>
    <w:rsid w:val="00CD4DBE"/>
    <w:rsid w:val="00CD5645"/>
    <w:rsid w:val="00CD57E1"/>
    <w:rsid w:val="00CD7A32"/>
    <w:rsid w:val="00CE064C"/>
    <w:rsid w:val="00CE110F"/>
    <w:rsid w:val="00CE1704"/>
    <w:rsid w:val="00CE171C"/>
    <w:rsid w:val="00CE240F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5E79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071E"/>
    <w:rsid w:val="00D41A0E"/>
    <w:rsid w:val="00D41C71"/>
    <w:rsid w:val="00D434AB"/>
    <w:rsid w:val="00D43AFF"/>
    <w:rsid w:val="00D43B98"/>
    <w:rsid w:val="00D43D40"/>
    <w:rsid w:val="00D44021"/>
    <w:rsid w:val="00D455D8"/>
    <w:rsid w:val="00D457A0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0F35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371"/>
    <w:rsid w:val="00D85C4C"/>
    <w:rsid w:val="00D85FE9"/>
    <w:rsid w:val="00D8624E"/>
    <w:rsid w:val="00D86704"/>
    <w:rsid w:val="00D87179"/>
    <w:rsid w:val="00D8726C"/>
    <w:rsid w:val="00D87E79"/>
    <w:rsid w:val="00D9002D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0F7B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35DF"/>
    <w:rsid w:val="00DB48A3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C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1EA"/>
    <w:rsid w:val="00DF32E2"/>
    <w:rsid w:val="00DF3D28"/>
    <w:rsid w:val="00DF45B2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9A4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167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0C20"/>
    <w:rsid w:val="00E811FC"/>
    <w:rsid w:val="00E81285"/>
    <w:rsid w:val="00E81C1D"/>
    <w:rsid w:val="00E81C4D"/>
    <w:rsid w:val="00E81D85"/>
    <w:rsid w:val="00E81E50"/>
    <w:rsid w:val="00E828EC"/>
    <w:rsid w:val="00E82ADC"/>
    <w:rsid w:val="00E82D44"/>
    <w:rsid w:val="00E830F0"/>
    <w:rsid w:val="00E84366"/>
    <w:rsid w:val="00E8455C"/>
    <w:rsid w:val="00E84B47"/>
    <w:rsid w:val="00E84C6E"/>
    <w:rsid w:val="00E86045"/>
    <w:rsid w:val="00E8671A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59B"/>
    <w:rsid w:val="00EB1CA2"/>
    <w:rsid w:val="00EB2409"/>
    <w:rsid w:val="00EB24DF"/>
    <w:rsid w:val="00EB2530"/>
    <w:rsid w:val="00EB2BAE"/>
    <w:rsid w:val="00EB2E73"/>
    <w:rsid w:val="00EB301F"/>
    <w:rsid w:val="00EB3056"/>
    <w:rsid w:val="00EB3400"/>
    <w:rsid w:val="00EB46B9"/>
    <w:rsid w:val="00EB4DCB"/>
    <w:rsid w:val="00EB5DE9"/>
    <w:rsid w:val="00EB6486"/>
    <w:rsid w:val="00EB67F0"/>
    <w:rsid w:val="00EB776C"/>
    <w:rsid w:val="00EB7921"/>
    <w:rsid w:val="00EC01B9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23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389E"/>
    <w:rsid w:val="00F145AE"/>
    <w:rsid w:val="00F14BCD"/>
    <w:rsid w:val="00F14C99"/>
    <w:rsid w:val="00F1640C"/>
    <w:rsid w:val="00F16527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4A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A6A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1D08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D8A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5B7"/>
    <w:rsid w:val="00FB5713"/>
    <w:rsid w:val="00FB5F7D"/>
    <w:rsid w:val="00FB63E6"/>
    <w:rsid w:val="00FB64FC"/>
    <w:rsid w:val="00FB6866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D96"/>
    <w:rsid w:val="00FF4EE1"/>
    <w:rsid w:val="00FF52D0"/>
    <w:rsid w:val="00FF5548"/>
    <w:rsid w:val="00FF61A9"/>
    <w:rsid w:val="00FF6656"/>
    <w:rsid w:val="5DEED52B"/>
    <w:rsid w:val="6E7B2538"/>
    <w:rsid w:val="7BC7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0ECE7D-CEE8-45E7-B4F1-C051304C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a">
    <w:name w:val="Normal"/>
    <w:qFormat/>
    <w:rsid w:val="00D306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a"/>
    <w:next w:val="aa"/>
    <w:link w:val="10"/>
    <w:uiPriority w:val="9"/>
    <w:qFormat/>
    <w:pPr>
      <w:keepNext/>
      <w:widowControl/>
      <w:numPr>
        <w:numId w:val="1"/>
      </w:numPr>
      <w:tabs>
        <w:tab w:val="left" w:pos="284"/>
      </w:tabs>
      <w:autoSpaceDE/>
      <w:autoSpaceDN/>
      <w:adjustRightInd/>
      <w:spacing w:before="120" w:after="12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basedOn w:val="1"/>
    <w:next w:val="aa"/>
    <w:link w:val="21"/>
    <w:uiPriority w:val="9"/>
    <w:qFormat/>
    <w:pPr>
      <w:numPr>
        <w:ilvl w:val="1"/>
      </w:numPr>
      <w:outlineLvl w:val="1"/>
    </w:pPr>
  </w:style>
  <w:style w:type="paragraph" w:styleId="3">
    <w:name w:val="heading 3"/>
    <w:basedOn w:val="aa"/>
    <w:next w:val="aa"/>
    <w:link w:val="30"/>
    <w:uiPriority w:val="99"/>
    <w:qFormat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a"/>
    <w:next w:val="aa"/>
    <w:link w:val="41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a"/>
    <w:next w:val="aa"/>
    <w:link w:val="50"/>
    <w:uiPriority w:val="99"/>
    <w:qFormat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character" w:styleId="af">
    <w:name w:val="footnote reference"/>
    <w:uiPriority w:val="99"/>
    <w:rPr>
      <w:rFonts w:cs="Times New Roman"/>
      <w:vertAlign w:val="superscript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character" w:styleId="af2">
    <w:name w:val="Emphasis"/>
    <w:uiPriority w:val="99"/>
    <w:qFormat/>
    <w:rPr>
      <w:rFonts w:cs="Times New Roman"/>
      <w:i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page number"/>
    <w:uiPriority w:val="99"/>
    <w:rPr>
      <w:rFonts w:cs="Times New Roman"/>
    </w:rPr>
  </w:style>
  <w:style w:type="paragraph" w:styleId="af5">
    <w:name w:val="Balloon Text"/>
    <w:basedOn w:val="a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paragraph" w:styleId="22">
    <w:name w:val="Body Text 2"/>
    <w:basedOn w:val="aa"/>
    <w:link w:val="23"/>
    <w:uiPriority w:val="99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a"/>
    <w:link w:val="32"/>
    <w:uiPriority w:val="99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styleId="af7">
    <w:name w:val="endnote text"/>
    <w:basedOn w:val="aa"/>
    <w:link w:val="af8"/>
    <w:uiPriority w:val="99"/>
    <w:semiHidden/>
    <w:unhideWhenUsed/>
    <w:qFormat/>
    <w:rPr>
      <w:sz w:val="20"/>
      <w:szCs w:val="20"/>
    </w:rPr>
  </w:style>
  <w:style w:type="paragraph" w:styleId="af9">
    <w:name w:val="caption"/>
    <w:basedOn w:val="aa"/>
    <w:next w:val="aa"/>
    <w:uiPriority w:val="35"/>
    <w:unhideWhenUsed/>
    <w:qFormat/>
    <w:pPr>
      <w:keepNext/>
      <w:keepLines/>
      <w:ind w:firstLine="709"/>
    </w:pPr>
    <w:rPr>
      <w:iCs/>
      <w:szCs w:val="18"/>
    </w:rPr>
  </w:style>
  <w:style w:type="paragraph" w:styleId="afa">
    <w:name w:val="annotation text"/>
    <w:basedOn w:val="aa"/>
    <w:link w:val="afb"/>
    <w:uiPriority w:val="99"/>
    <w:semiHidden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qFormat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paragraph" w:styleId="afe">
    <w:name w:val="Document Map"/>
    <w:basedOn w:val="aa"/>
    <w:link w:val="aff"/>
    <w:uiPriority w:val="99"/>
    <w:semiHidden/>
    <w:qFormat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f0">
    <w:name w:val="footnote text"/>
    <w:basedOn w:val="aa"/>
    <w:link w:val="aff1"/>
    <w:uiPriority w:val="99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paragraph" w:styleId="aff2">
    <w:name w:val="header"/>
    <w:basedOn w:val="aa"/>
    <w:link w:val="aff3"/>
    <w:uiPriority w:val="99"/>
    <w:pPr>
      <w:tabs>
        <w:tab w:val="center" w:pos="4677"/>
        <w:tab w:val="right" w:pos="9355"/>
      </w:tabs>
    </w:pPr>
  </w:style>
  <w:style w:type="paragraph" w:styleId="aff4">
    <w:name w:val="Body Text"/>
    <w:basedOn w:val="aa"/>
    <w:link w:val="aff5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paragraph" w:styleId="aff6">
    <w:name w:val="Body Text Indent"/>
    <w:basedOn w:val="aa"/>
    <w:link w:val="aff7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paragraph" w:styleId="aff8">
    <w:name w:val="Title"/>
    <w:basedOn w:val="aa"/>
    <w:link w:val="aff9"/>
    <w:uiPriority w:val="99"/>
    <w:qFormat/>
    <w:pPr>
      <w:widowControl/>
      <w:autoSpaceDE/>
      <w:autoSpaceDN/>
      <w:adjustRightInd/>
      <w:jc w:val="center"/>
    </w:pPr>
    <w:rPr>
      <w:b/>
      <w:sz w:val="22"/>
    </w:rPr>
  </w:style>
  <w:style w:type="paragraph" w:styleId="affa">
    <w:name w:val="footer"/>
    <w:basedOn w:val="aa"/>
    <w:link w:val="affb"/>
    <w:uiPriority w:val="99"/>
    <w:pPr>
      <w:tabs>
        <w:tab w:val="center" w:pos="4677"/>
        <w:tab w:val="right" w:pos="9355"/>
      </w:tabs>
    </w:pPr>
  </w:style>
  <w:style w:type="paragraph" w:styleId="a">
    <w:name w:val="Normal (Web)"/>
    <w:basedOn w:val="aa"/>
    <w:uiPriority w:val="99"/>
    <w:pPr>
      <w:widowControl/>
      <w:numPr>
        <w:numId w:val="2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paragraph" w:styleId="33">
    <w:name w:val="Body Text 3"/>
    <w:basedOn w:val="aa"/>
    <w:link w:val="34"/>
    <w:uiPriority w:val="99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styleId="24">
    <w:name w:val="Body Text Indent 2"/>
    <w:basedOn w:val="aa"/>
    <w:link w:val="25"/>
    <w:uiPriority w:val="99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paragraph" w:styleId="affc">
    <w:name w:val="Subtitle"/>
    <w:basedOn w:val="aa"/>
    <w:link w:val="affd"/>
    <w:uiPriority w:val="99"/>
    <w:qFormat/>
    <w:pPr>
      <w:widowControl/>
      <w:autoSpaceDE/>
      <w:autoSpaceDN/>
      <w:adjustRightInd/>
      <w:jc w:val="center"/>
    </w:pPr>
    <w:rPr>
      <w:b/>
      <w:bCs/>
      <w:smallCaps/>
    </w:rPr>
  </w:style>
  <w:style w:type="table" w:styleId="affe">
    <w:name w:val="Table Grid"/>
    <w:basedOn w:val="ac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b"/>
    <w:link w:val="1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qFormat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rPr>
      <w:rFonts w:ascii="Times New Roman" w:eastAsia="MS Mincho" w:hAnsi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a"/>
    <w:uiPriority w:val="99"/>
    <w:pPr>
      <w:spacing w:line="296" w:lineRule="exact"/>
      <w:jc w:val="center"/>
    </w:pPr>
  </w:style>
  <w:style w:type="character" w:customStyle="1" w:styleId="FontStyle14">
    <w:name w:val="Font Style14"/>
    <w:uiPriority w:val="99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Pr>
      <w:rFonts w:ascii="Arial Narrow" w:hAnsi="Arial Narrow"/>
      <w:b/>
      <w:sz w:val="14"/>
    </w:rPr>
  </w:style>
  <w:style w:type="character" w:customStyle="1" w:styleId="aff3">
    <w:name w:val="Верхний колонтитул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Нижний колонтитул Знак"/>
    <w:link w:val="af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a"/>
    <w:uiPriority w:val="34"/>
    <w:qFormat/>
    <w:pPr>
      <w:ind w:left="720"/>
      <w:contextualSpacing/>
    </w:pPr>
  </w:style>
  <w:style w:type="paragraph" w:customStyle="1" w:styleId="210">
    <w:name w:val="Средняя сетка 21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rPr>
      <w:rFonts w:ascii="Calibri" w:eastAsia="Times New Roman" w:hAnsi="Calibri" w:cs="Times New Roman"/>
    </w:rPr>
  </w:style>
  <w:style w:type="paragraph" w:customStyle="1" w:styleId="20">
    <w:name w:val="_СПИСОК_2"/>
    <w:basedOn w:val="aa"/>
    <w:link w:val="26"/>
    <w:pPr>
      <w:widowControl/>
      <w:numPr>
        <w:numId w:val="3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zh-CN" w:eastAsia="ja-JP"/>
    </w:rPr>
  </w:style>
  <w:style w:type="character" w:customStyle="1" w:styleId="26">
    <w:name w:val="_СПИСОК_2 Знак"/>
    <w:link w:val="20"/>
    <w:locked/>
    <w:rPr>
      <w:rFonts w:ascii="Times New Roman" w:eastAsia="MS Mincho" w:hAnsi="Times New Roman"/>
      <w:sz w:val="28"/>
      <w:szCs w:val="28"/>
      <w:lang w:val="zh-CN" w:eastAsia="ja-JP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Calibri" w:eastAsia="Times New Roman" w:hAnsi="Calibri" w:cs="Times New Roman"/>
    </w:rPr>
  </w:style>
  <w:style w:type="paragraph" w:customStyle="1" w:styleId="35">
    <w:name w:val="_БЛОК_3"/>
    <w:basedOn w:val="aa"/>
    <w:uiPriority w:val="99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pPr>
      <w:numPr>
        <w:numId w:val="4"/>
      </w:num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26"/>
    <w:link w:val="4"/>
    <w:uiPriority w:val="99"/>
    <w:locked/>
    <w:rPr>
      <w:rFonts w:ascii="Times New Roman" w:eastAsia="MS Mincho" w:hAnsi="Times New Roman"/>
      <w:sz w:val="28"/>
      <w:szCs w:val="28"/>
      <w:lang w:val="zh-CN" w:eastAsia="ja-JP"/>
    </w:rPr>
  </w:style>
  <w:style w:type="character" w:customStyle="1" w:styleId="aff5">
    <w:name w:val="Основной текст Знак"/>
    <w:link w:val="aff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7">
    <w:name w:val="Основной текст с отступом Знак"/>
    <w:link w:val="aff6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1">
    <w:name w:val="Текст сноски Знак"/>
    <w:link w:val="aff0"/>
    <w:uiPriority w:val="99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f">
    <w:name w:val="Схема документа Знак"/>
    <w:link w:val="afe"/>
    <w:uiPriority w:val="99"/>
    <w:semiHidden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character" w:customStyle="1" w:styleId="aff9">
    <w:name w:val="Заголовок Знак"/>
    <w:link w:val="aff8"/>
    <w:uiPriority w:val="9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ffd">
    <w:name w:val="Подзаголовок Знак"/>
    <w:link w:val="affc"/>
    <w:uiPriority w:val="99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a"/>
    <w:link w:val="28"/>
    <w:uiPriority w:val="99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uiPriority w:val="99"/>
    <w:locked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a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afff">
    <w:name w:val="_ПРИЛОЖ"/>
    <w:basedOn w:val="Style1"/>
    <w:uiPriority w:val="99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3">
    <w:name w:val="_СПИС"/>
    <w:basedOn w:val="22"/>
    <w:link w:val="afff0"/>
    <w:uiPriority w:val="99"/>
    <w:pPr>
      <w:numPr>
        <w:numId w:val="5"/>
      </w:numPr>
      <w:tabs>
        <w:tab w:val="clear" w:pos="927"/>
        <w:tab w:val="left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f0">
    <w:name w:val="_СПИС Знак"/>
    <w:link w:val="a3"/>
    <w:uiPriority w:val="99"/>
    <w:locked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концевой сноски Знак"/>
    <w:link w:val="af7"/>
    <w:uiPriority w:val="99"/>
    <w:semiHidden/>
    <w:rPr>
      <w:rFonts w:ascii="Times New Roman" w:eastAsia="Times New Roman" w:hAnsi="Times New Roman"/>
    </w:rPr>
  </w:style>
  <w:style w:type="paragraph" w:customStyle="1" w:styleId="29">
    <w:name w:val="Без интервала2"/>
    <w:rPr>
      <w:rFonts w:ascii="Times New Roman" w:eastAsia="Times New Roman" w:hAnsi="Times New Roman"/>
      <w:sz w:val="24"/>
      <w:szCs w:val="24"/>
    </w:rPr>
  </w:style>
  <w:style w:type="character" w:customStyle="1" w:styleId="afd">
    <w:name w:val="Тема примечания Знак"/>
    <w:link w:val="afc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f1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</w:style>
  <w:style w:type="table" w:customStyle="1" w:styleId="51">
    <w:name w:val="Сетка таблицы51"/>
    <w:basedOn w:val="ac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Марк_текст"/>
    <w:basedOn w:val="aa"/>
    <w:link w:val="afff2"/>
    <w:qFormat/>
    <w:pPr>
      <w:numPr>
        <w:numId w:val="6"/>
      </w:numPr>
      <w:tabs>
        <w:tab w:val="left" w:pos="992"/>
      </w:tabs>
      <w:autoSpaceDE/>
      <w:autoSpaceDN/>
      <w:adjustRightInd/>
      <w:spacing w:after="120"/>
      <w:ind w:left="0" w:firstLine="709"/>
      <w:contextualSpacing/>
      <w:jc w:val="both"/>
    </w:pPr>
    <w:rPr>
      <w:rFonts w:eastAsia="Cambria"/>
      <w:spacing w:val="-4"/>
    </w:rPr>
  </w:style>
  <w:style w:type="character" w:customStyle="1" w:styleId="afff2">
    <w:name w:val="Марк_текст Знак"/>
    <w:basedOn w:val="ab"/>
    <w:link w:val="a9"/>
    <w:rPr>
      <w:rFonts w:ascii="Times New Roman" w:eastAsia="Cambria" w:hAnsi="Times New Roman"/>
      <w:spacing w:val="-4"/>
      <w:sz w:val="24"/>
      <w:szCs w:val="24"/>
    </w:rPr>
  </w:style>
  <w:style w:type="paragraph" w:customStyle="1" w:styleId="a5">
    <w:name w:val="Нум_текст"/>
    <w:basedOn w:val="aa"/>
    <w:link w:val="afff3"/>
    <w:qFormat/>
    <w:pPr>
      <w:numPr>
        <w:ilvl w:val="1"/>
        <w:numId w:val="7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character" w:customStyle="1" w:styleId="afff3">
    <w:name w:val="Нум_текст Знак"/>
    <w:basedOn w:val="ab"/>
    <w:link w:val="a5"/>
    <w:rPr>
      <w:rFonts w:ascii="Times New Roman" w:eastAsia="Times New Roman" w:hAnsi="Times New Roman"/>
      <w:sz w:val="24"/>
      <w:szCs w:val="24"/>
    </w:rPr>
  </w:style>
  <w:style w:type="paragraph" w:customStyle="1" w:styleId="afff4">
    <w:name w:val="Текст_прост"/>
    <w:basedOn w:val="aa"/>
    <w:link w:val="afff5"/>
    <w:qFormat/>
    <w:pPr>
      <w:keepLines/>
      <w:autoSpaceDE/>
      <w:autoSpaceDN/>
      <w:adjustRightInd/>
      <w:ind w:firstLine="709"/>
      <w:jc w:val="both"/>
    </w:pPr>
  </w:style>
  <w:style w:type="character" w:customStyle="1" w:styleId="afff5">
    <w:name w:val="Текст_прост Знак"/>
    <w:basedOn w:val="ab"/>
    <w:link w:val="afff4"/>
    <w:rPr>
      <w:rFonts w:ascii="Times New Roman" w:eastAsia="Times New Roman" w:hAnsi="Times New Roman"/>
      <w:sz w:val="24"/>
      <w:szCs w:val="24"/>
    </w:rPr>
  </w:style>
  <w:style w:type="paragraph" w:customStyle="1" w:styleId="afff6">
    <w:name w:val="Прост текст без абз. отсупа"/>
    <w:basedOn w:val="afff4"/>
    <w:link w:val="afff7"/>
    <w:qFormat/>
    <w:pPr>
      <w:ind w:firstLine="0"/>
    </w:pPr>
  </w:style>
  <w:style w:type="character" w:customStyle="1" w:styleId="afff7">
    <w:name w:val="Прост текст без абз. отсупа Знак"/>
    <w:basedOn w:val="afff5"/>
    <w:link w:val="afff6"/>
    <w:rPr>
      <w:rFonts w:ascii="Times New Roman" w:eastAsia="Times New Roman" w:hAnsi="Times New Roman"/>
      <w:sz w:val="24"/>
      <w:szCs w:val="24"/>
    </w:rPr>
  </w:style>
  <w:style w:type="paragraph" w:customStyle="1" w:styleId="afff8">
    <w:name w:val="Нумер_текст"/>
    <w:basedOn w:val="afff4"/>
    <w:link w:val="afff9"/>
    <w:qFormat/>
    <w:pPr>
      <w:tabs>
        <w:tab w:val="left" w:pos="1080"/>
      </w:tabs>
      <w:ind w:firstLine="0"/>
    </w:pPr>
  </w:style>
  <w:style w:type="paragraph" w:customStyle="1" w:styleId="a8">
    <w:name w:val="Нумер_КР_КП"/>
    <w:basedOn w:val="a9"/>
    <w:link w:val="afffa"/>
    <w:qFormat/>
    <w:pPr>
      <w:numPr>
        <w:numId w:val="8"/>
      </w:numPr>
      <w:ind w:left="0" w:firstLine="709"/>
    </w:pPr>
  </w:style>
  <w:style w:type="character" w:customStyle="1" w:styleId="afff9">
    <w:name w:val="Нумер_текст Знак"/>
    <w:basedOn w:val="afff5"/>
    <w:link w:val="afff8"/>
    <w:rPr>
      <w:rFonts w:ascii="Times New Roman" w:eastAsia="Times New Roman" w:hAnsi="Times New Roman"/>
      <w:sz w:val="24"/>
      <w:szCs w:val="24"/>
    </w:rPr>
  </w:style>
  <w:style w:type="character" w:customStyle="1" w:styleId="afffa">
    <w:name w:val="Нумер_КР_КП Знак"/>
    <w:basedOn w:val="afff2"/>
    <w:link w:val="a8"/>
    <w:rPr>
      <w:rFonts w:ascii="Times New Roman" w:eastAsia="Cambria" w:hAnsi="Times New Roman"/>
      <w:spacing w:val="-4"/>
      <w:sz w:val="24"/>
      <w:szCs w:val="24"/>
    </w:rPr>
  </w:style>
  <w:style w:type="paragraph" w:styleId="afffb">
    <w:name w:val="List Paragraph"/>
    <w:basedOn w:val="aa"/>
    <w:uiPriority w:val="34"/>
    <w:qFormat/>
    <w:pPr>
      <w:ind w:left="720"/>
      <w:contextualSpacing/>
    </w:pPr>
  </w:style>
  <w:style w:type="paragraph" w:customStyle="1" w:styleId="afffc">
    <w:name w:val="ЗагЛК_ПР_ЛБ_лит"/>
    <w:basedOn w:val="afff4"/>
    <w:link w:val="afffd"/>
    <w:qFormat/>
    <w:pPr>
      <w:keepNext/>
      <w:suppressAutoHyphens/>
    </w:pPr>
    <w:rPr>
      <w:b/>
    </w:rPr>
  </w:style>
  <w:style w:type="character" w:customStyle="1" w:styleId="afffd">
    <w:name w:val="ЗагЛК_ПР_ЛБ_лит Знак"/>
    <w:basedOn w:val="afff5"/>
    <w:link w:val="afffc"/>
    <w:rPr>
      <w:rFonts w:ascii="Times New Roman" w:eastAsia="Times New Roman" w:hAnsi="Times New Roman"/>
      <w:b/>
      <w:sz w:val="24"/>
      <w:szCs w:val="24"/>
    </w:rPr>
  </w:style>
  <w:style w:type="paragraph" w:customStyle="1" w:styleId="afffe">
    <w:name w:val="Название объекта центр"/>
    <w:basedOn w:val="af9"/>
    <w:link w:val="affff"/>
    <w:qFormat/>
    <w:pPr>
      <w:spacing w:after="120"/>
      <w:ind w:firstLine="0"/>
      <w:jc w:val="center"/>
    </w:pPr>
    <w:rPr>
      <w:b/>
    </w:rPr>
  </w:style>
  <w:style w:type="character" w:customStyle="1" w:styleId="affff">
    <w:name w:val="Название объекта центр Знак"/>
    <w:basedOn w:val="ab"/>
    <w:link w:val="afffe"/>
    <w:rPr>
      <w:rFonts w:ascii="Times New Roman" w:eastAsia="Times New Roman" w:hAnsi="Times New Roman"/>
      <w:b/>
      <w:iCs/>
      <w:sz w:val="24"/>
      <w:szCs w:val="18"/>
    </w:rPr>
  </w:style>
  <w:style w:type="paragraph" w:customStyle="1" w:styleId="a0">
    <w:name w:val="Нумер_Инф"/>
    <w:link w:val="affff0"/>
    <w:qFormat/>
    <w:pPr>
      <w:numPr>
        <w:numId w:val="9"/>
      </w:numPr>
      <w:tabs>
        <w:tab w:val="left" w:pos="993"/>
      </w:tabs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f0">
    <w:name w:val="Нумер_Инф Знак"/>
    <w:basedOn w:val="ab"/>
    <w:link w:val="a0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4">
    <w:name w:val="Нумер_лит"/>
    <w:link w:val="affff1"/>
    <w:qFormat/>
    <w:pPr>
      <w:numPr>
        <w:numId w:val="10"/>
      </w:numPr>
      <w:tabs>
        <w:tab w:val="left" w:pos="1134"/>
      </w:tabs>
      <w:suppressAutoHyphens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f1">
    <w:name w:val="Нумер_лит Знак"/>
    <w:basedOn w:val="afff2"/>
    <w:link w:val="a4"/>
    <w:rPr>
      <w:rFonts w:ascii="Times New Roman" w:eastAsia="Cambria" w:hAnsi="Times New Roman"/>
      <w:spacing w:val="-4"/>
      <w:sz w:val="24"/>
      <w:szCs w:val="24"/>
    </w:rPr>
  </w:style>
  <w:style w:type="paragraph" w:customStyle="1" w:styleId="a7">
    <w:name w:val="Нумер_ПО"/>
    <w:link w:val="affff2"/>
    <w:qFormat/>
    <w:pPr>
      <w:numPr>
        <w:numId w:val="11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f2">
    <w:name w:val="Нумер_ПО Знак"/>
    <w:basedOn w:val="affff1"/>
    <w:link w:val="a7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1">
    <w:name w:val="Нумер_текстЛБ"/>
    <w:link w:val="affff3"/>
    <w:qFormat/>
    <w:pPr>
      <w:numPr>
        <w:numId w:val="12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ff3">
    <w:name w:val="Нумер_текстЛБ Знак"/>
    <w:basedOn w:val="ab"/>
    <w:link w:val="a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2">
    <w:name w:val="Нумер_текстЛК"/>
    <w:link w:val="affff4"/>
    <w:qFormat/>
    <w:pPr>
      <w:keepLines/>
      <w:numPr>
        <w:numId w:val="13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affff4">
    <w:name w:val="Нумер_текстЛК Знак"/>
    <w:basedOn w:val="afff5"/>
    <w:link w:val="a2"/>
    <w:rPr>
      <w:rFonts w:ascii="Times New Roman" w:eastAsia="Times New Roman" w:hAnsi="Times New Roman"/>
      <w:sz w:val="24"/>
      <w:szCs w:val="24"/>
    </w:rPr>
  </w:style>
  <w:style w:type="paragraph" w:customStyle="1" w:styleId="a6">
    <w:name w:val="Нумер_текстПР"/>
    <w:link w:val="affff5"/>
    <w:qFormat/>
    <w:pPr>
      <w:numPr>
        <w:numId w:val="14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affff5">
    <w:name w:val="Нумер_текстПР Знак"/>
    <w:basedOn w:val="affff4"/>
    <w:link w:val="a6"/>
    <w:rPr>
      <w:rFonts w:ascii="Times New Roman" w:eastAsia="Times New Roman" w:hAnsi="Times New Roman"/>
      <w:sz w:val="24"/>
      <w:szCs w:val="24"/>
    </w:rPr>
  </w:style>
  <w:style w:type="paragraph" w:customStyle="1" w:styleId="affff6">
    <w:name w:val="Шапка_табл"/>
    <w:link w:val="affff7"/>
    <w:qFormat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f7">
    <w:name w:val="Шапка_табл Знак"/>
    <w:basedOn w:val="aff5"/>
    <w:link w:val="affff6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stud.lms.tpu.ru/course/view.php?id=530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Громова Татьяна Викторовна</cp:lastModifiedBy>
  <cp:revision>3</cp:revision>
  <cp:lastPrinted>2017-04-14T21:50:00Z</cp:lastPrinted>
  <dcterms:created xsi:type="dcterms:W3CDTF">2023-09-14T06:55:00Z</dcterms:created>
  <dcterms:modified xsi:type="dcterms:W3CDTF">2023-09-14T06:59:00Z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