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C" w:rsidRDefault="00192E1C" w:rsidP="00192E1C">
      <w:pPr>
        <w:pStyle w:val="34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РОССИЙСКОЙ ФЕДЕРАЦИИ</w:t>
      </w:r>
    </w:p>
    <w:p w:rsidR="00192E1C" w:rsidRDefault="00511DF5" w:rsidP="00192E1C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97560" cy="765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14" w:rsidRDefault="00362914" w:rsidP="00192E1C">
      <w:pPr>
        <w:widowControl w:val="0"/>
        <w:spacing w:line="120" w:lineRule="atLeast"/>
        <w:jc w:val="center"/>
        <w:rPr>
          <w:sz w:val="22"/>
          <w:szCs w:val="22"/>
        </w:rPr>
      </w:pPr>
    </w:p>
    <w:p w:rsidR="00362914" w:rsidRDefault="00362914" w:rsidP="00192E1C">
      <w:pPr>
        <w:widowControl w:val="0"/>
        <w:spacing w:line="120" w:lineRule="atLeast"/>
        <w:jc w:val="center"/>
        <w:rPr>
          <w:sz w:val="22"/>
          <w:szCs w:val="22"/>
        </w:rPr>
      </w:pPr>
    </w:p>
    <w:p w:rsidR="00360876" w:rsidRDefault="00192E1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</w:t>
      </w:r>
      <w:r w:rsidR="00A248A9">
        <w:rPr>
          <w:sz w:val="22"/>
          <w:szCs w:val="22"/>
        </w:rPr>
        <w:t>автономное</w:t>
      </w:r>
      <w:r>
        <w:rPr>
          <w:sz w:val="22"/>
          <w:szCs w:val="22"/>
        </w:rPr>
        <w:t xml:space="preserve"> образовательное</w:t>
      </w:r>
    </w:p>
    <w:p w:rsidR="00192E1C" w:rsidRDefault="00192E1C" w:rsidP="00192E1C">
      <w:pPr>
        <w:widowControl w:val="0"/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учреждение высшего образования</w:t>
      </w:r>
    </w:p>
    <w:p w:rsidR="00192E1C" w:rsidRPr="00192E1C" w:rsidRDefault="00192E1C" w:rsidP="00192E1C">
      <w:pPr>
        <w:widowControl w:val="0"/>
        <w:spacing w:line="120" w:lineRule="atLeast"/>
        <w:jc w:val="center"/>
        <w:rPr>
          <w:b/>
        </w:rPr>
      </w:pPr>
      <w:r w:rsidRPr="00192E1C">
        <w:rPr>
          <w:b/>
        </w:rPr>
        <w:t>«НАЦИОНАЛЬНЫЙ ИССЛЕДОВАТЕЛЬСКИЙ</w:t>
      </w:r>
    </w:p>
    <w:p w:rsidR="00192E1C" w:rsidRPr="00192E1C" w:rsidRDefault="00192E1C" w:rsidP="00192E1C">
      <w:pPr>
        <w:widowControl w:val="0"/>
        <w:jc w:val="center"/>
        <w:rPr>
          <w:b/>
        </w:rPr>
      </w:pPr>
      <w:r w:rsidRPr="00192E1C">
        <w:rPr>
          <w:b/>
        </w:rPr>
        <w:t>ТОМСКИЙ ПОЛИТЕХНИЧЕСКИЙ УНИВЕРСИТЕТ»</w:t>
      </w:r>
    </w:p>
    <w:p w:rsidR="009E09A5" w:rsidRPr="00423112" w:rsidRDefault="009E09A5" w:rsidP="009E09A5">
      <w:pPr>
        <w:jc w:val="center"/>
        <w:rPr>
          <w:sz w:val="28"/>
          <w:szCs w:val="28"/>
        </w:rPr>
      </w:pPr>
    </w:p>
    <w:p w:rsidR="009E09A5" w:rsidRPr="00423112" w:rsidRDefault="009E09A5" w:rsidP="009E09A5">
      <w:pPr>
        <w:jc w:val="center"/>
        <w:rPr>
          <w:sz w:val="28"/>
          <w:szCs w:val="28"/>
        </w:rPr>
      </w:pPr>
    </w:p>
    <w:p w:rsidR="00192E1C" w:rsidRDefault="00192E1C" w:rsidP="009E09A5">
      <w:pPr>
        <w:jc w:val="right"/>
        <w:rPr>
          <w:sz w:val="28"/>
          <w:szCs w:val="28"/>
        </w:rPr>
      </w:pPr>
    </w:p>
    <w:p w:rsidR="009E09A5" w:rsidRPr="00037CDA" w:rsidRDefault="009E09A5" w:rsidP="009E09A5">
      <w:pPr>
        <w:jc w:val="right"/>
        <w:rPr>
          <w:b/>
          <w:sz w:val="26"/>
          <w:szCs w:val="26"/>
        </w:rPr>
      </w:pPr>
      <w:r w:rsidRPr="00037CDA">
        <w:rPr>
          <w:b/>
          <w:caps/>
          <w:sz w:val="26"/>
          <w:szCs w:val="26"/>
        </w:rPr>
        <w:t>Утверждаю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  <w:r w:rsidRPr="00423112">
        <w:rPr>
          <w:sz w:val="28"/>
          <w:szCs w:val="28"/>
        </w:rPr>
        <w:t xml:space="preserve">Ректор </w:t>
      </w:r>
      <w:r w:rsidR="00423112">
        <w:rPr>
          <w:sz w:val="28"/>
          <w:szCs w:val="28"/>
        </w:rPr>
        <w:t>ТПУ</w:t>
      </w:r>
      <w:r w:rsidR="00D12ADC">
        <w:rPr>
          <w:sz w:val="28"/>
          <w:szCs w:val="28"/>
        </w:rPr>
        <w:t>_______</w:t>
      </w:r>
      <w:r w:rsidRPr="00423112">
        <w:rPr>
          <w:sz w:val="28"/>
          <w:szCs w:val="28"/>
        </w:rPr>
        <w:t>______</w:t>
      </w:r>
      <w:r w:rsidR="00423112">
        <w:rPr>
          <w:sz w:val="28"/>
          <w:szCs w:val="28"/>
        </w:rPr>
        <w:t>П.С. Чубик</w:t>
      </w:r>
      <w:r w:rsidRPr="00423112">
        <w:rPr>
          <w:sz w:val="28"/>
          <w:szCs w:val="28"/>
        </w:rPr>
        <w:t xml:space="preserve"> </w:t>
      </w:r>
    </w:p>
    <w:p w:rsidR="009E09A5" w:rsidRPr="00423112" w:rsidRDefault="009E09A5" w:rsidP="00037CDA">
      <w:pPr>
        <w:spacing w:before="120"/>
        <w:jc w:val="right"/>
        <w:rPr>
          <w:sz w:val="28"/>
          <w:szCs w:val="28"/>
        </w:rPr>
      </w:pPr>
      <w:r w:rsidRPr="00423112">
        <w:rPr>
          <w:sz w:val="28"/>
          <w:szCs w:val="28"/>
        </w:rPr>
        <w:t>«_</w:t>
      </w:r>
      <w:r w:rsidR="00D12ADC">
        <w:rPr>
          <w:sz w:val="28"/>
          <w:szCs w:val="28"/>
        </w:rPr>
        <w:t>____»_____________</w:t>
      </w:r>
      <w:r w:rsidR="00423112">
        <w:rPr>
          <w:sz w:val="28"/>
          <w:szCs w:val="28"/>
        </w:rPr>
        <w:t>_______201</w:t>
      </w:r>
      <w:r w:rsidR="00523E9F">
        <w:rPr>
          <w:sz w:val="28"/>
          <w:szCs w:val="28"/>
        </w:rPr>
        <w:t>4</w:t>
      </w:r>
      <w:r w:rsidRPr="00423112">
        <w:rPr>
          <w:sz w:val="28"/>
          <w:szCs w:val="28"/>
        </w:rPr>
        <w:t xml:space="preserve"> г.</w:t>
      </w: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9E09A5" w:rsidRPr="00423112" w:rsidRDefault="009E09A5" w:rsidP="009E09A5">
      <w:pPr>
        <w:jc w:val="center"/>
        <w:rPr>
          <w:sz w:val="28"/>
          <w:szCs w:val="28"/>
        </w:rPr>
      </w:pPr>
    </w:p>
    <w:p w:rsidR="009E09A5" w:rsidRPr="00423112" w:rsidRDefault="009E09A5" w:rsidP="009E09A5">
      <w:pPr>
        <w:jc w:val="center"/>
        <w:rPr>
          <w:sz w:val="28"/>
          <w:szCs w:val="28"/>
        </w:rPr>
      </w:pPr>
    </w:p>
    <w:p w:rsidR="009E09A5" w:rsidRPr="00423112" w:rsidRDefault="009E09A5" w:rsidP="009E09A5">
      <w:pPr>
        <w:jc w:val="center"/>
        <w:rPr>
          <w:sz w:val="28"/>
          <w:szCs w:val="28"/>
        </w:rPr>
      </w:pPr>
    </w:p>
    <w:p w:rsidR="009E09A5" w:rsidRPr="00423112" w:rsidRDefault="009E09A5" w:rsidP="009E09A5">
      <w:pPr>
        <w:jc w:val="center"/>
        <w:rPr>
          <w:sz w:val="28"/>
          <w:szCs w:val="28"/>
        </w:rPr>
      </w:pPr>
    </w:p>
    <w:p w:rsidR="009E09A5" w:rsidRPr="00560700" w:rsidRDefault="009E09A5" w:rsidP="00560700">
      <w:pPr>
        <w:spacing w:line="276" w:lineRule="auto"/>
        <w:jc w:val="center"/>
        <w:rPr>
          <w:b/>
          <w:sz w:val="28"/>
          <w:szCs w:val="28"/>
        </w:rPr>
      </w:pPr>
      <w:r w:rsidRPr="00560700">
        <w:rPr>
          <w:b/>
          <w:sz w:val="28"/>
          <w:szCs w:val="28"/>
        </w:rPr>
        <w:t>ОБРАЗОВАТЕЛЬНАЯ  ПРОГРАММА</w:t>
      </w:r>
    </w:p>
    <w:p w:rsidR="00362914" w:rsidRPr="00360876" w:rsidRDefault="00362914" w:rsidP="00362914">
      <w:pPr>
        <w:pStyle w:val="Default"/>
        <w:jc w:val="center"/>
        <w:rPr>
          <w:rFonts w:ascii="Times New Roman" w:hAnsi="Times New Roman" w:cs="Times New Roman"/>
        </w:rPr>
      </w:pPr>
      <w:r w:rsidRPr="00360876">
        <w:rPr>
          <w:rFonts w:ascii="Times New Roman" w:hAnsi="Times New Roman" w:cs="Times New Roman"/>
          <w:bCs/>
        </w:rPr>
        <w:t>ВЫСШЕГО ОБРАЗОВАНИЯ ПО НАПРАВЛЕНИЮ ПОДГОТОВКИ</w:t>
      </w:r>
    </w:p>
    <w:p w:rsidR="00362914" w:rsidRPr="000056D7" w:rsidRDefault="00362914" w:rsidP="0036291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56D7">
        <w:rPr>
          <w:rFonts w:ascii="Times New Roman" w:hAnsi="Times New Roman" w:cs="Times New Roman"/>
          <w:b/>
          <w:bCs/>
        </w:rPr>
        <w:t xml:space="preserve">22.06.01 ТЕХНОЛОГИИ МАТЕРИАЛОВ </w:t>
      </w:r>
    </w:p>
    <w:p w:rsidR="00362914" w:rsidRPr="00360876" w:rsidRDefault="00360876" w:rsidP="003629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E09A5" w:rsidRDefault="009E09A5" w:rsidP="009E09A5">
      <w:pPr>
        <w:jc w:val="center"/>
        <w:rPr>
          <w:sz w:val="28"/>
          <w:szCs w:val="28"/>
        </w:rPr>
      </w:pPr>
    </w:p>
    <w:p w:rsidR="00360876" w:rsidRDefault="00360876" w:rsidP="009E09A5">
      <w:pPr>
        <w:jc w:val="center"/>
        <w:rPr>
          <w:sz w:val="28"/>
          <w:szCs w:val="28"/>
        </w:rPr>
      </w:pPr>
    </w:p>
    <w:p w:rsidR="00360876" w:rsidRPr="00423112" w:rsidRDefault="00360876" w:rsidP="009E09A5">
      <w:pPr>
        <w:jc w:val="center"/>
        <w:rPr>
          <w:sz w:val="28"/>
          <w:szCs w:val="28"/>
        </w:rPr>
      </w:pPr>
    </w:p>
    <w:p w:rsidR="00523E9F" w:rsidRPr="00EC43AD" w:rsidRDefault="00523E9F" w:rsidP="00523E9F">
      <w:pPr>
        <w:spacing w:line="360" w:lineRule="auto"/>
      </w:pPr>
      <w:r w:rsidRPr="00EC43AD">
        <w:t>Профили:</w:t>
      </w:r>
    </w:p>
    <w:p w:rsidR="00523E9F" w:rsidRPr="00EC43AD" w:rsidRDefault="00523E9F" w:rsidP="00523E9F">
      <w:pPr>
        <w:spacing w:line="360" w:lineRule="auto"/>
      </w:pPr>
      <w:r w:rsidRPr="00EC43AD">
        <w:rPr>
          <w:b/>
          <w:bCs/>
        </w:rPr>
        <w:t>05.16.01</w:t>
      </w:r>
      <w:r w:rsidRPr="00EC43AD">
        <w:t xml:space="preserve"> Металловедение и термическая обработка металлов и сплавов;</w:t>
      </w:r>
    </w:p>
    <w:p w:rsidR="00523E9F" w:rsidRPr="00EC43AD" w:rsidRDefault="00523E9F" w:rsidP="00523E9F">
      <w:pPr>
        <w:spacing w:line="360" w:lineRule="auto"/>
      </w:pPr>
      <w:r w:rsidRPr="00EC43AD">
        <w:rPr>
          <w:b/>
          <w:bCs/>
        </w:rPr>
        <w:t xml:space="preserve">05.16.06 </w:t>
      </w:r>
      <w:r w:rsidRPr="00EC43AD">
        <w:t>Порошковая металлургия и композиционные материалы.</w:t>
      </w:r>
    </w:p>
    <w:p w:rsidR="009E09A5" w:rsidRPr="00423112" w:rsidRDefault="009E09A5" w:rsidP="009E09A5">
      <w:pPr>
        <w:jc w:val="center"/>
        <w:rPr>
          <w:sz w:val="28"/>
          <w:szCs w:val="28"/>
        </w:rPr>
      </w:pP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360876" w:rsidRPr="006B1C47" w:rsidRDefault="00360876" w:rsidP="00360876">
      <w:pPr>
        <w:spacing w:line="360" w:lineRule="auto"/>
        <w:rPr>
          <w:sz w:val="28"/>
          <w:szCs w:val="28"/>
        </w:rPr>
      </w:pPr>
      <w:r w:rsidRPr="006B1C47">
        <w:rPr>
          <w:sz w:val="28"/>
          <w:szCs w:val="28"/>
        </w:rPr>
        <w:t>Квалификация: Исследователь. Преподаватель-исследователь.</w:t>
      </w:r>
    </w:p>
    <w:p w:rsidR="009E09A5" w:rsidRPr="00423112" w:rsidRDefault="009E09A5" w:rsidP="00360876">
      <w:pPr>
        <w:rPr>
          <w:sz w:val="28"/>
          <w:szCs w:val="28"/>
        </w:rPr>
      </w:pP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192E1C" w:rsidRPr="00423112" w:rsidRDefault="00192E1C" w:rsidP="009E09A5">
      <w:pPr>
        <w:jc w:val="right"/>
        <w:rPr>
          <w:sz w:val="28"/>
          <w:szCs w:val="28"/>
        </w:rPr>
      </w:pP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9E09A5" w:rsidRDefault="009E09A5" w:rsidP="009E09A5">
      <w:pPr>
        <w:jc w:val="right"/>
        <w:rPr>
          <w:sz w:val="28"/>
          <w:szCs w:val="28"/>
        </w:rPr>
      </w:pP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9E09A5" w:rsidRPr="00423112" w:rsidRDefault="009E09A5" w:rsidP="009E09A5">
      <w:pPr>
        <w:jc w:val="right"/>
        <w:rPr>
          <w:sz w:val="28"/>
          <w:szCs w:val="28"/>
        </w:rPr>
      </w:pPr>
    </w:p>
    <w:p w:rsidR="009E09A5" w:rsidRPr="00423112" w:rsidRDefault="00423112" w:rsidP="009E09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F1E">
        <w:rPr>
          <w:sz w:val="28"/>
          <w:szCs w:val="28"/>
        </w:rPr>
        <w:t xml:space="preserve">ТОМСК </w:t>
      </w:r>
      <w:r>
        <w:rPr>
          <w:sz w:val="28"/>
          <w:szCs w:val="28"/>
        </w:rPr>
        <w:t>2</w:t>
      </w:r>
      <w:r w:rsidR="00190031">
        <w:rPr>
          <w:sz w:val="28"/>
          <w:szCs w:val="28"/>
        </w:rPr>
        <w:t>01</w:t>
      </w:r>
      <w:r w:rsidR="00523E9F">
        <w:rPr>
          <w:sz w:val="28"/>
          <w:szCs w:val="28"/>
        </w:rPr>
        <w:t>4</w:t>
      </w:r>
    </w:p>
    <w:p w:rsidR="007E3B25" w:rsidRPr="00D329EC" w:rsidRDefault="00362914" w:rsidP="00360876">
      <w:pPr>
        <w:rPr>
          <w:b/>
        </w:rPr>
      </w:pPr>
      <w:r>
        <w:rPr>
          <w:b/>
          <w:sz w:val="28"/>
          <w:szCs w:val="28"/>
        </w:rPr>
        <w:br w:type="page"/>
      </w:r>
      <w:r w:rsidR="00C87A89" w:rsidRPr="00D329EC">
        <w:rPr>
          <w:b/>
        </w:rPr>
        <w:lastRenderedPageBreak/>
        <w:t>Общие положения и н</w:t>
      </w:r>
      <w:r w:rsidR="007E3B25" w:rsidRPr="00D329EC">
        <w:rPr>
          <w:b/>
        </w:rPr>
        <w:t xml:space="preserve">ормативная база </w:t>
      </w:r>
      <w:r w:rsidR="002174B6" w:rsidRPr="00D329EC">
        <w:rPr>
          <w:b/>
        </w:rPr>
        <w:t>основной</w:t>
      </w:r>
      <w:r w:rsidR="007E3B25" w:rsidRPr="00D329EC">
        <w:rPr>
          <w:b/>
        </w:rPr>
        <w:t xml:space="preserve"> образовательной программы </w:t>
      </w:r>
      <w:r w:rsidR="00AA10BF" w:rsidRPr="00AA10BF">
        <w:rPr>
          <w:b/>
        </w:rPr>
        <w:t>подг</w:t>
      </w:r>
      <w:r w:rsidR="00AA10BF" w:rsidRPr="00AA10BF">
        <w:rPr>
          <w:b/>
        </w:rPr>
        <w:t>о</w:t>
      </w:r>
      <w:r w:rsidR="00AA10BF" w:rsidRPr="00AA10BF">
        <w:rPr>
          <w:b/>
        </w:rPr>
        <w:t>товки</w:t>
      </w:r>
      <w:r w:rsidR="00AA10BF" w:rsidRPr="00D329EC">
        <w:t xml:space="preserve"> </w:t>
      </w:r>
      <w:r w:rsidR="00AA10BF" w:rsidRPr="00AA10BF">
        <w:rPr>
          <w:b/>
        </w:rPr>
        <w:t>кадров высшей квалификации</w:t>
      </w:r>
      <w:r w:rsidR="00AA10BF">
        <w:rPr>
          <w:sz w:val="20"/>
          <w:szCs w:val="20"/>
        </w:rPr>
        <w:t xml:space="preserve"> </w:t>
      </w:r>
      <w:r w:rsidR="00AA10BF" w:rsidRPr="00AA10BF">
        <w:rPr>
          <w:b/>
        </w:rPr>
        <w:t>направления</w:t>
      </w:r>
      <w:r w:rsidR="00AA10BF" w:rsidRPr="00AA10BF">
        <w:rPr>
          <w:b/>
          <w:bCs/>
        </w:rPr>
        <w:t xml:space="preserve"> 22.06.01– Технологии материалов</w:t>
      </w:r>
    </w:p>
    <w:p w:rsidR="006431EE" w:rsidRPr="00362914" w:rsidRDefault="006431EE" w:rsidP="00362914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362914">
        <w:rPr>
          <w:rFonts w:ascii="Times New Roman" w:hAnsi="Times New Roman" w:cs="Times New Roman"/>
        </w:rPr>
        <w:t>Настоящая основная образовательная программа послевузовского профессионального о</w:t>
      </w:r>
      <w:r w:rsidRPr="00362914">
        <w:rPr>
          <w:rFonts w:ascii="Times New Roman" w:hAnsi="Times New Roman" w:cs="Times New Roman"/>
        </w:rPr>
        <w:t>б</w:t>
      </w:r>
      <w:r w:rsidRPr="00362914">
        <w:rPr>
          <w:rFonts w:ascii="Times New Roman" w:hAnsi="Times New Roman" w:cs="Times New Roman"/>
        </w:rPr>
        <w:t>разования</w:t>
      </w:r>
      <w:r w:rsidR="00C87A89" w:rsidRPr="00362914">
        <w:rPr>
          <w:rFonts w:ascii="Times New Roman" w:hAnsi="Times New Roman" w:cs="Times New Roman"/>
        </w:rPr>
        <w:t>, реализуемая ФГ</w:t>
      </w:r>
      <w:r w:rsidR="00362914" w:rsidRPr="00362914">
        <w:rPr>
          <w:rFonts w:ascii="Times New Roman" w:hAnsi="Times New Roman" w:cs="Times New Roman"/>
        </w:rPr>
        <w:t>А</w:t>
      </w:r>
      <w:r w:rsidR="00C87A89" w:rsidRPr="00362914">
        <w:rPr>
          <w:rFonts w:ascii="Times New Roman" w:hAnsi="Times New Roman" w:cs="Times New Roman"/>
        </w:rPr>
        <w:t>ОУ ВО «</w:t>
      </w:r>
      <w:r w:rsidR="003433DC" w:rsidRPr="00362914">
        <w:rPr>
          <w:rFonts w:ascii="Times New Roman" w:hAnsi="Times New Roman" w:cs="Times New Roman"/>
        </w:rPr>
        <w:t>Национальный исследовательский Томский полите</w:t>
      </w:r>
      <w:r w:rsidR="003433DC" w:rsidRPr="00362914">
        <w:rPr>
          <w:rFonts w:ascii="Times New Roman" w:hAnsi="Times New Roman" w:cs="Times New Roman"/>
        </w:rPr>
        <w:t>х</w:t>
      </w:r>
      <w:r w:rsidR="003433DC" w:rsidRPr="00362914">
        <w:rPr>
          <w:rFonts w:ascii="Times New Roman" w:hAnsi="Times New Roman" w:cs="Times New Roman"/>
        </w:rPr>
        <w:t>нический университет</w:t>
      </w:r>
      <w:r w:rsidR="00C87A89" w:rsidRPr="00362914">
        <w:rPr>
          <w:rFonts w:ascii="Times New Roman" w:hAnsi="Times New Roman" w:cs="Times New Roman"/>
        </w:rPr>
        <w:t xml:space="preserve">» по подготовке аспирантов по </w:t>
      </w:r>
      <w:r w:rsidR="00362914" w:rsidRPr="00362914">
        <w:rPr>
          <w:rFonts w:ascii="Times New Roman" w:hAnsi="Times New Roman" w:cs="Times New Roman"/>
          <w:bCs/>
        </w:rPr>
        <w:t>направлению подготовки</w:t>
      </w:r>
      <w:r w:rsidR="00362914">
        <w:rPr>
          <w:rFonts w:ascii="Times New Roman" w:hAnsi="Times New Roman" w:cs="Times New Roman"/>
          <w:bCs/>
        </w:rPr>
        <w:t xml:space="preserve"> </w:t>
      </w:r>
      <w:r w:rsidR="00362914" w:rsidRPr="00362914">
        <w:rPr>
          <w:rFonts w:ascii="Times New Roman" w:hAnsi="Times New Roman" w:cs="Times New Roman"/>
          <w:bCs/>
        </w:rPr>
        <w:t>22.06.01</w:t>
      </w:r>
      <w:r w:rsidR="00362914">
        <w:rPr>
          <w:rFonts w:ascii="Times New Roman" w:hAnsi="Times New Roman" w:cs="Times New Roman"/>
          <w:bCs/>
        </w:rPr>
        <w:t>– Т</w:t>
      </w:r>
      <w:r w:rsidR="00362914" w:rsidRPr="00362914">
        <w:rPr>
          <w:rFonts w:ascii="Times New Roman" w:hAnsi="Times New Roman" w:cs="Times New Roman"/>
          <w:bCs/>
        </w:rPr>
        <w:t xml:space="preserve">ехнологии материалов </w:t>
      </w:r>
      <w:r w:rsidRPr="00362914">
        <w:rPr>
          <w:rFonts w:ascii="Times New Roman" w:hAnsi="Times New Roman" w:cs="Times New Roman"/>
        </w:rPr>
        <w:t>разработана</w:t>
      </w:r>
      <w:r w:rsidR="00C87A89" w:rsidRPr="00362914">
        <w:rPr>
          <w:rFonts w:ascii="Times New Roman" w:hAnsi="Times New Roman" w:cs="Times New Roman"/>
        </w:rPr>
        <w:t xml:space="preserve"> на основе</w:t>
      </w:r>
      <w:r w:rsidRPr="00362914">
        <w:rPr>
          <w:rFonts w:ascii="Times New Roman" w:hAnsi="Times New Roman" w:cs="Times New Roman"/>
        </w:rPr>
        <w:t xml:space="preserve"> сле</w:t>
      </w:r>
      <w:r w:rsidR="002C0EF1" w:rsidRPr="00362914">
        <w:rPr>
          <w:rFonts w:ascii="Times New Roman" w:hAnsi="Times New Roman" w:cs="Times New Roman"/>
        </w:rPr>
        <w:t>дующих нормативных</w:t>
      </w:r>
      <w:r w:rsidR="00F408D0" w:rsidRPr="00362914">
        <w:rPr>
          <w:rFonts w:ascii="Times New Roman" w:hAnsi="Times New Roman" w:cs="Times New Roman"/>
        </w:rPr>
        <w:t xml:space="preserve"> документов</w:t>
      </w:r>
      <w:r w:rsidRPr="00362914">
        <w:rPr>
          <w:rFonts w:ascii="Times New Roman" w:hAnsi="Times New Roman" w:cs="Times New Roman"/>
        </w:rPr>
        <w:t>:</w:t>
      </w:r>
    </w:p>
    <w:p w:rsidR="00523E9F" w:rsidRPr="002A0BE4" w:rsidRDefault="00523E9F" w:rsidP="0081525E">
      <w:pPr>
        <w:numPr>
          <w:ilvl w:val="0"/>
          <w:numId w:val="1"/>
        </w:numPr>
        <w:ind w:left="284" w:hanging="284"/>
        <w:jc w:val="both"/>
      </w:pPr>
      <w:r w:rsidRPr="002A0BE4">
        <w:t>Федеральный Закон «Об образовании в Российской Федерации», № 273-ФЗ от 29.12.2012;</w:t>
      </w:r>
    </w:p>
    <w:p w:rsidR="00523E9F" w:rsidRPr="00F0045B" w:rsidRDefault="00523E9F" w:rsidP="0081525E">
      <w:pPr>
        <w:numPr>
          <w:ilvl w:val="0"/>
          <w:numId w:val="1"/>
        </w:numPr>
        <w:ind w:left="284" w:hanging="284"/>
        <w:jc w:val="both"/>
        <w:rPr>
          <w:color w:val="FF0000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30.07.2014 № 888 об утверждении Федерального госуда</w:t>
      </w:r>
      <w:r>
        <w:t>р</w:t>
      </w:r>
      <w:r>
        <w:t xml:space="preserve">ственного образовательного стандарта высшего образования </w:t>
      </w:r>
      <w:r w:rsidRPr="007A7CA3">
        <w:t>по направлению подготовки 22.06.01 Технологии материалов (уровень подготовки кадров высшей квалификации)</w:t>
      </w:r>
      <w:r>
        <w:t>;</w:t>
      </w:r>
    </w:p>
    <w:p w:rsidR="00523E9F" w:rsidRDefault="004E4539" w:rsidP="0081525E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10" w:tgtFrame="_blank" w:history="1">
        <w:r w:rsidR="00523E9F" w:rsidRPr="002A0BE4">
          <w:rPr>
            <w:rStyle w:val="ac"/>
            <w:color w:val="333333"/>
            <w:u w:val="none"/>
          </w:rPr>
          <w:t xml:space="preserve">Приказ </w:t>
        </w:r>
        <w:proofErr w:type="spellStart"/>
        <w:r w:rsidR="00523E9F" w:rsidRPr="002A0BE4">
          <w:rPr>
            <w:rStyle w:val="ac"/>
            <w:color w:val="333333"/>
            <w:u w:val="none"/>
          </w:rPr>
          <w:t>Минобрнауки</w:t>
        </w:r>
        <w:proofErr w:type="spellEnd"/>
        <w:r w:rsidR="00523E9F" w:rsidRPr="002A0BE4">
          <w:rPr>
            <w:rStyle w:val="ac"/>
            <w:color w:val="333333"/>
            <w:u w:val="none"/>
          </w:rPr>
          <w:t xml:space="preserve"> РФ от 19.11.2013 №</w:t>
        </w:r>
        <w:r w:rsidR="00523E9F">
          <w:rPr>
            <w:rStyle w:val="ac"/>
            <w:color w:val="333333"/>
            <w:u w:val="none"/>
          </w:rPr>
          <w:t xml:space="preserve"> </w:t>
        </w:r>
        <w:r w:rsidR="00523E9F" w:rsidRPr="002A0BE4">
          <w:rPr>
            <w:rStyle w:val="ac"/>
            <w:color w:val="333333"/>
            <w:u w:val="none"/>
          </w:rPr>
          <w:t xml:space="preserve">1259 "Об утверждении Порядка организации и осуществления образовательной деятельности по программам высшего образования -программам подготовки </w:t>
        </w:r>
        <w:r w:rsidR="00523E9F">
          <w:rPr>
            <w:rStyle w:val="ac"/>
            <w:color w:val="333333"/>
            <w:u w:val="none"/>
          </w:rPr>
          <w:t>научно-</w:t>
        </w:r>
        <w:r w:rsidR="00523E9F" w:rsidRPr="002A0BE4">
          <w:rPr>
            <w:rStyle w:val="ac"/>
            <w:color w:val="333333"/>
            <w:u w:val="none"/>
          </w:rPr>
          <w:t>педагогических кадров в аспирантуре"</w:t>
        </w:r>
      </w:hyperlink>
      <w:r w:rsidR="00523E9F">
        <w:rPr>
          <w:color w:val="333333"/>
        </w:rPr>
        <w:t>;</w:t>
      </w:r>
    </w:p>
    <w:p w:rsidR="00523E9F" w:rsidRPr="002A0BE4" w:rsidRDefault="004E4539" w:rsidP="0081525E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</w:rPr>
      </w:pPr>
      <w:hyperlink r:id="rId11" w:tgtFrame="_blank" w:history="1">
        <w:r w:rsidR="00523E9F" w:rsidRPr="002A0BE4">
          <w:rPr>
            <w:rStyle w:val="ac"/>
            <w:color w:val="333333"/>
            <w:u w:val="none"/>
          </w:rPr>
          <w:t xml:space="preserve">Приказ </w:t>
        </w:r>
        <w:proofErr w:type="spellStart"/>
        <w:r w:rsidR="00523E9F" w:rsidRPr="002A0BE4">
          <w:rPr>
            <w:rStyle w:val="ac"/>
            <w:color w:val="333333"/>
            <w:u w:val="none"/>
          </w:rPr>
          <w:t>Минобрнауки</w:t>
        </w:r>
        <w:proofErr w:type="spellEnd"/>
        <w:r w:rsidR="00523E9F" w:rsidRPr="002A0BE4">
          <w:rPr>
            <w:rStyle w:val="ac"/>
            <w:color w:val="333333"/>
            <w:u w:val="none"/>
          </w:rPr>
          <w:t xml:space="preserve"> </w:t>
        </w:r>
        <w:proofErr w:type="spellStart"/>
        <w:r w:rsidR="00523E9F" w:rsidRPr="002A0BE4">
          <w:rPr>
            <w:rStyle w:val="ac"/>
            <w:color w:val="333333"/>
            <w:u w:val="none"/>
          </w:rPr>
          <w:t>Рф</w:t>
        </w:r>
        <w:proofErr w:type="spellEnd"/>
        <w:r w:rsidR="00523E9F" w:rsidRPr="002A0BE4">
          <w:rPr>
            <w:rStyle w:val="ac"/>
            <w:color w:val="333333"/>
            <w:u w:val="none"/>
          </w:rPr>
          <w:t xml:space="preserve"> от 26.03.2014 № 233 "Об утверждении Порядка приема на об</w:t>
        </w:r>
        <w:r w:rsidR="00523E9F" w:rsidRPr="002A0BE4">
          <w:rPr>
            <w:rStyle w:val="ac"/>
            <w:color w:val="333333"/>
            <w:u w:val="none"/>
          </w:rPr>
          <w:t>у</w:t>
        </w:r>
        <w:r w:rsidR="00523E9F" w:rsidRPr="002A0BE4">
          <w:rPr>
            <w:rStyle w:val="ac"/>
            <w:color w:val="333333"/>
            <w:u w:val="none"/>
          </w:rPr>
          <w:t>чение по образовательным программам высшего образования - программам подготовки научно-педагогических кадров в аспирантуре"</w:t>
        </w:r>
      </w:hyperlink>
      <w:r w:rsidR="00523E9F">
        <w:rPr>
          <w:color w:val="333333"/>
        </w:rPr>
        <w:t>;</w:t>
      </w:r>
    </w:p>
    <w:p w:rsidR="00523E9F" w:rsidRPr="002A0BE4" w:rsidRDefault="004E4539" w:rsidP="0081525E">
      <w:pPr>
        <w:numPr>
          <w:ilvl w:val="0"/>
          <w:numId w:val="1"/>
        </w:numPr>
        <w:shd w:val="clear" w:color="auto" w:fill="FFFFFF"/>
        <w:ind w:left="284" w:hanging="284"/>
        <w:jc w:val="both"/>
      </w:pPr>
      <w:hyperlink r:id="rId12" w:tgtFrame="_blank" w:history="1">
        <w:r w:rsidR="00523E9F" w:rsidRPr="002A0BE4">
          <w:rPr>
            <w:rStyle w:val="ac"/>
            <w:color w:val="auto"/>
            <w:u w:val="none"/>
          </w:rPr>
          <w:t xml:space="preserve">Приказ </w:t>
        </w:r>
        <w:proofErr w:type="spellStart"/>
        <w:r w:rsidR="00523E9F" w:rsidRPr="002A0BE4">
          <w:rPr>
            <w:rStyle w:val="ac"/>
            <w:color w:val="auto"/>
            <w:u w:val="none"/>
          </w:rPr>
          <w:t>Минобрнауки</w:t>
        </w:r>
        <w:proofErr w:type="spellEnd"/>
        <w:r w:rsidR="00523E9F" w:rsidRPr="002A0BE4">
          <w:rPr>
            <w:rStyle w:val="ac"/>
            <w:color w:val="auto"/>
            <w:u w:val="none"/>
          </w:rPr>
          <w:t xml:space="preserve"> РФ от 02.09.2014 №1192 "Об установлении соответствия направл</w:t>
        </w:r>
        <w:r w:rsidR="00523E9F" w:rsidRPr="002A0BE4">
          <w:rPr>
            <w:rStyle w:val="ac"/>
            <w:color w:val="auto"/>
            <w:u w:val="none"/>
          </w:rPr>
          <w:t>е</w:t>
        </w:r>
        <w:r w:rsidR="00523E9F" w:rsidRPr="002A0BE4">
          <w:rPr>
            <w:rStyle w:val="ac"/>
            <w:color w:val="auto"/>
            <w:u w:val="none"/>
          </w:rPr>
          <w:t>ний подготовки высшего образования - подготовки кадров высшей квалификации по пр</w:t>
        </w:r>
        <w:r w:rsidR="00523E9F" w:rsidRPr="002A0BE4">
          <w:rPr>
            <w:rStyle w:val="ac"/>
            <w:color w:val="auto"/>
            <w:u w:val="none"/>
          </w:rPr>
          <w:t>о</w:t>
        </w:r>
        <w:r w:rsidR="00523E9F" w:rsidRPr="002A0BE4">
          <w:rPr>
            <w:rStyle w:val="ac"/>
            <w:color w:val="auto"/>
            <w:u w:val="none"/>
          </w:rPr>
          <w:t>граммам подготовки научно-педаго</w:t>
        </w:r>
        <w:r w:rsidR="00523E9F">
          <w:rPr>
            <w:rStyle w:val="ac"/>
            <w:color w:val="auto"/>
            <w:u w:val="none"/>
          </w:rPr>
          <w:t>гических кадров в аспирантуре</w:t>
        </w:r>
        <w:r w:rsidR="00523E9F" w:rsidRPr="002A0BE4">
          <w:rPr>
            <w:rStyle w:val="ac"/>
            <w:color w:val="auto"/>
            <w:u w:val="none"/>
          </w:rPr>
          <w:t>"</w:t>
        </w:r>
      </w:hyperlink>
      <w:r w:rsidR="00523E9F">
        <w:t>;</w:t>
      </w:r>
    </w:p>
    <w:p w:rsidR="00523E9F" w:rsidRPr="00F84B03" w:rsidRDefault="00523E9F" w:rsidP="0081525E">
      <w:pPr>
        <w:numPr>
          <w:ilvl w:val="0"/>
          <w:numId w:val="1"/>
        </w:numPr>
        <w:ind w:left="284" w:hanging="284"/>
        <w:jc w:val="both"/>
      </w:pPr>
      <w:r w:rsidRPr="00D329EC">
        <w:rPr>
          <w:bCs/>
        </w:rPr>
        <w:t>Паспорт</w:t>
      </w:r>
      <w:r>
        <w:rPr>
          <w:bCs/>
        </w:rPr>
        <w:t>а</w:t>
      </w:r>
      <w:r w:rsidRPr="00D329EC">
        <w:rPr>
          <w:bCs/>
        </w:rPr>
        <w:t xml:space="preserve"> научн</w:t>
      </w:r>
      <w:r>
        <w:rPr>
          <w:bCs/>
        </w:rPr>
        <w:t>ых</w:t>
      </w:r>
      <w:r w:rsidRPr="00D329EC">
        <w:rPr>
          <w:bCs/>
        </w:rPr>
        <w:t xml:space="preserve"> специальност</w:t>
      </w:r>
      <w:r>
        <w:rPr>
          <w:bCs/>
        </w:rPr>
        <w:t>ей</w:t>
      </w:r>
      <w:r w:rsidRPr="00D329EC">
        <w:rPr>
          <w:bCs/>
        </w:rPr>
        <w:t xml:space="preserve"> </w:t>
      </w:r>
      <w:r w:rsidRPr="00360876">
        <w:rPr>
          <w:bCs/>
        </w:rPr>
        <w:t xml:space="preserve">05.16.06 Порошковая металлургия и композиционные материалы и 05.16.01 </w:t>
      </w:r>
      <w:r w:rsidRPr="00360876">
        <w:t xml:space="preserve">Металловедение и термическая обработка металлов и сплавов, </w:t>
      </w:r>
      <w:hyperlink r:id="rId13" w:tgtFrame="_blank" w:history="1">
        <w:r w:rsidRPr="007A7CA3">
          <w:rPr>
            <w:rStyle w:val="ac"/>
            <w:bCs/>
            <w:color w:val="auto"/>
          </w:rPr>
          <w:t>ра</w:t>
        </w:r>
        <w:r w:rsidRPr="007A7CA3">
          <w:rPr>
            <w:rStyle w:val="ac"/>
            <w:bCs/>
            <w:color w:val="auto"/>
          </w:rPr>
          <w:t>з</w:t>
        </w:r>
        <w:r w:rsidRPr="007A7CA3">
          <w:rPr>
            <w:rStyle w:val="ac"/>
            <w:bCs/>
            <w:color w:val="auto"/>
          </w:rPr>
          <w:t xml:space="preserve">работанные экспертным советом Высшей аттестационной комиссии Министерства в связи с утверждением приказом </w:t>
        </w:r>
        <w:proofErr w:type="spellStart"/>
        <w:r w:rsidRPr="007A7CA3">
          <w:rPr>
            <w:rStyle w:val="ac"/>
            <w:bCs/>
            <w:color w:val="auto"/>
          </w:rPr>
          <w:t>Минобрнауки</w:t>
        </w:r>
        <w:proofErr w:type="spellEnd"/>
        <w:r w:rsidRPr="007A7CA3">
          <w:rPr>
            <w:rStyle w:val="ac"/>
            <w:bCs/>
            <w:color w:val="auto"/>
          </w:rPr>
          <w:t xml:space="preserve"> России от 25 февраля 2009 г. N 59 Номенклатуры специальностей научных работников</w:t>
        </w:r>
      </w:hyperlink>
      <w:r w:rsidRPr="007A7CA3">
        <w:t xml:space="preserve"> (</w:t>
      </w:r>
      <w:r w:rsidRPr="007A7CA3">
        <w:rPr>
          <w:i/>
          <w:iCs/>
        </w:rPr>
        <w:t>редакция от 18 января 2011 года)</w:t>
      </w:r>
      <w:r w:rsidRPr="00523E9F">
        <w:rPr>
          <w:i/>
          <w:iCs/>
        </w:rPr>
        <w:t>;</w:t>
      </w:r>
    </w:p>
    <w:p w:rsidR="00523E9F" w:rsidRPr="00F84B03" w:rsidRDefault="00523E9F" w:rsidP="0081525E">
      <w:pPr>
        <w:numPr>
          <w:ilvl w:val="0"/>
          <w:numId w:val="1"/>
        </w:numPr>
        <w:ind w:left="284" w:hanging="284"/>
        <w:jc w:val="both"/>
      </w:pPr>
      <w:r>
        <w:rPr>
          <w:iCs/>
        </w:rPr>
        <w:t>Устав Томского политехнического университета;</w:t>
      </w:r>
    </w:p>
    <w:p w:rsidR="00523E9F" w:rsidRPr="009F385E" w:rsidRDefault="00523E9F" w:rsidP="0081525E">
      <w:pPr>
        <w:numPr>
          <w:ilvl w:val="0"/>
          <w:numId w:val="1"/>
        </w:numPr>
        <w:ind w:left="284" w:hanging="284"/>
        <w:jc w:val="both"/>
      </w:pPr>
      <w:r>
        <w:rPr>
          <w:iCs/>
        </w:rPr>
        <w:t xml:space="preserve">Локальные акты </w:t>
      </w:r>
      <w:r w:rsidRPr="00F84B03">
        <w:rPr>
          <w:iCs/>
        </w:rPr>
        <w:t>Томского политехнического университета</w:t>
      </w:r>
      <w:r>
        <w:rPr>
          <w:iCs/>
        </w:rPr>
        <w:t>.</w:t>
      </w:r>
    </w:p>
    <w:p w:rsidR="00523E9F" w:rsidRPr="00523E9F" w:rsidRDefault="00523E9F" w:rsidP="00360876">
      <w:pPr>
        <w:ind w:firstLine="284"/>
        <w:jc w:val="both"/>
        <w:rPr>
          <w:color w:val="333333"/>
        </w:rPr>
      </w:pPr>
      <w:r w:rsidRPr="00523E9F">
        <w:rPr>
          <w:color w:val="333333"/>
        </w:rPr>
        <w:t xml:space="preserve">ООП </w:t>
      </w:r>
      <w:r w:rsidRPr="009F385E">
        <w:t>регламентирует цели, ожидаемые результаты, содержание, условия и технологии р</w:t>
      </w:r>
      <w:r w:rsidRPr="009F385E">
        <w:t>е</w:t>
      </w:r>
      <w:r w:rsidRPr="009F385E">
        <w:t xml:space="preserve">ализации образовательного процесса, оценку качества подготовки выпускника аспирантуры по </w:t>
      </w:r>
      <w:r>
        <w:t xml:space="preserve">профилям подготовки </w:t>
      </w:r>
      <w:r w:rsidRPr="00523E9F">
        <w:rPr>
          <w:spacing w:val="-3"/>
        </w:rPr>
        <w:t xml:space="preserve">и включает в себя: </w:t>
      </w:r>
      <w:r w:rsidRPr="00523E9F">
        <w:rPr>
          <w:color w:val="333333"/>
        </w:rPr>
        <w:t>учебный план, рабочие программы дисциплин, программы педагогической и/или производственной практики, программу НИР, программы кандидатских и вступительных экзаменов, программу государственной итоговой аттестации.</w:t>
      </w:r>
    </w:p>
    <w:p w:rsidR="00D420FE" w:rsidRPr="007A7CA3" w:rsidRDefault="00D420FE" w:rsidP="001164F5">
      <w:pPr>
        <w:ind w:firstLine="567"/>
        <w:jc w:val="both"/>
      </w:pPr>
    </w:p>
    <w:p w:rsidR="00AA10BF" w:rsidRDefault="00137405" w:rsidP="0081525E">
      <w:pPr>
        <w:numPr>
          <w:ilvl w:val="0"/>
          <w:numId w:val="2"/>
        </w:numPr>
        <w:spacing w:before="120"/>
        <w:ind w:left="426"/>
        <w:jc w:val="both"/>
      </w:pPr>
      <w:r w:rsidRPr="00AA10BF">
        <w:rPr>
          <w:b/>
        </w:rPr>
        <w:t xml:space="preserve">Общая характеристика </w:t>
      </w:r>
      <w:r w:rsidR="00AA10BF" w:rsidRPr="00AA10BF">
        <w:rPr>
          <w:b/>
        </w:rPr>
        <w:t>направления подготовки</w:t>
      </w:r>
      <w:r w:rsidR="00AA10BF" w:rsidRPr="00D329EC">
        <w:t xml:space="preserve"> </w:t>
      </w:r>
    </w:p>
    <w:p w:rsidR="00C77FA3" w:rsidRDefault="00AA10BF" w:rsidP="0081525E">
      <w:pPr>
        <w:pStyle w:val="Default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C77FA3">
        <w:rPr>
          <w:rFonts w:ascii="Times New Roman" w:hAnsi="Times New Roman" w:cs="Times New Roman"/>
        </w:rPr>
        <w:t xml:space="preserve">Обучение по программе аспирантуры в </w:t>
      </w:r>
      <w:r w:rsidR="00C77FA3">
        <w:rPr>
          <w:rFonts w:ascii="Times New Roman" w:hAnsi="Times New Roman" w:cs="Times New Roman"/>
        </w:rPr>
        <w:t>ТПУ</w:t>
      </w:r>
      <w:r w:rsidRPr="00C77FA3">
        <w:rPr>
          <w:rFonts w:ascii="Times New Roman" w:hAnsi="Times New Roman" w:cs="Times New Roman"/>
        </w:rPr>
        <w:t xml:space="preserve"> осуществляется в очной и заочной фо</w:t>
      </w:r>
      <w:r w:rsidRPr="00C77FA3">
        <w:rPr>
          <w:rFonts w:ascii="Times New Roman" w:hAnsi="Times New Roman" w:cs="Times New Roman"/>
        </w:rPr>
        <w:t>р</w:t>
      </w:r>
      <w:r w:rsidRPr="00C77FA3">
        <w:rPr>
          <w:rFonts w:ascii="Times New Roman" w:hAnsi="Times New Roman" w:cs="Times New Roman"/>
        </w:rPr>
        <w:t xml:space="preserve">мах обучения. </w:t>
      </w:r>
    </w:p>
    <w:p w:rsidR="00AA10BF" w:rsidRPr="00C77FA3" w:rsidRDefault="00AA10BF" w:rsidP="0081525E">
      <w:pPr>
        <w:pStyle w:val="Default"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C77FA3">
        <w:rPr>
          <w:rFonts w:ascii="Times New Roman" w:hAnsi="Times New Roman" w:cs="Times New Roman"/>
        </w:rPr>
        <w:t xml:space="preserve">Объем программы аспирантуры составляет 240 зачетных единиц (далее - </w:t>
      </w:r>
      <w:proofErr w:type="spellStart"/>
      <w:r w:rsidRPr="00C77FA3">
        <w:rPr>
          <w:rFonts w:ascii="Times New Roman" w:hAnsi="Times New Roman" w:cs="Times New Roman"/>
        </w:rPr>
        <w:t>з.е</w:t>
      </w:r>
      <w:proofErr w:type="spellEnd"/>
      <w:r w:rsidRPr="00C77FA3">
        <w:rPr>
          <w:rFonts w:ascii="Times New Roman" w:hAnsi="Times New Roman" w:cs="Times New Roman"/>
        </w:rPr>
        <w:t>.) вне з</w:t>
      </w:r>
      <w:r w:rsidRPr="00C77FA3">
        <w:rPr>
          <w:rFonts w:ascii="Times New Roman" w:hAnsi="Times New Roman" w:cs="Times New Roman"/>
        </w:rPr>
        <w:t>а</w:t>
      </w:r>
      <w:r w:rsidRPr="00C77FA3">
        <w:rPr>
          <w:rFonts w:ascii="Times New Roman" w:hAnsi="Times New Roman" w:cs="Times New Roman"/>
        </w:rPr>
        <w:t>висимости от формы обучения, применяемых образовательных технологий, реализ</w:t>
      </w:r>
      <w:r w:rsidRPr="00C77FA3">
        <w:rPr>
          <w:rFonts w:ascii="Times New Roman" w:hAnsi="Times New Roman" w:cs="Times New Roman"/>
        </w:rPr>
        <w:t>а</w:t>
      </w:r>
      <w:r w:rsidRPr="00C77FA3">
        <w:rPr>
          <w:rFonts w:ascii="Times New Roman" w:hAnsi="Times New Roman" w:cs="Times New Roman"/>
        </w:rPr>
        <w:t>ции программы аспирантуры с использованием сетевой формы, реализации програ</w:t>
      </w:r>
      <w:r w:rsidRPr="00C77FA3">
        <w:rPr>
          <w:rFonts w:ascii="Times New Roman" w:hAnsi="Times New Roman" w:cs="Times New Roman"/>
        </w:rPr>
        <w:t>м</w:t>
      </w:r>
      <w:r w:rsidRPr="00C77FA3">
        <w:rPr>
          <w:rFonts w:ascii="Times New Roman" w:hAnsi="Times New Roman" w:cs="Times New Roman"/>
        </w:rPr>
        <w:t xml:space="preserve">мы аспирантуры по индивидуальному учебному плану, в том числе при ускоренном обучении. </w:t>
      </w:r>
    </w:p>
    <w:p w:rsidR="00AA10BF" w:rsidRPr="00C77FA3" w:rsidRDefault="00AA10BF" w:rsidP="0081525E">
      <w:pPr>
        <w:pStyle w:val="Default"/>
        <w:numPr>
          <w:ilvl w:val="0"/>
          <w:numId w:val="6"/>
        </w:numPr>
        <w:tabs>
          <w:tab w:val="left" w:pos="709"/>
        </w:tabs>
        <w:ind w:left="851" w:hanging="567"/>
        <w:jc w:val="both"/>
        <w:rPr>
          <w:rFonts w:ascii="Times New Roman" w:hAnsi="Times New Roman" w:cs="Times New Roman"/>
        </w:rPr>
      </w:pPr>
      <w:r w:rsidRPr="00C77FA3">
        <w:rPr>
          <w:rFonts w:ascii="Times New Roman" w:hAnsi="Times New Roman" w:cs="Times New Roman"/>
        </w:rPr>
        <w:t xml:space="preserve">Срок получения образования по программе аспирантуры: </w:t>
      </w:r>
    </w:p>
    <w:p w:rsidR="00AA10BF" w:rsidRPr="00C77FA3" w:rsidRDefault="00AA10BF" w:rsidP="0081525E">
      <w:pPr>
        <w:pStyle w:val="Default"/>
        <w:numPr>
          <w:ilvl w:val="0"/>
          <w:numId w:val="7"/>
        </w:numPr>
        <w:tabs>
          <w:tab w:val="left" w:pos="-5954"/>
        </w:tabs>
        <w:ind w:left="709"/>
        <w:jc w:val="both"/>
        <w:rPr>
          <w:rFonts w:ascii="Times New Roman" w:hAnsi="Times New Roman" w:cs="Times New Roman"/>
        </w:rPr>
      </w:pPr>
      <w:r w:rsidRPr="00D420FE">
        <w:rPr>
          <w:rFonts w:ascii="Times New Roman" w:hAnsi="Times New Roman" w:cs="Times New Roman"/>
          <w:i/>
        </w:rPr>
        <w:t>в очной форме обучения</w:t>
      </w:r>
      <w:r w:rsidRPr="00C77FA3">
        <w:rPr>
          <w:rFonts w:ascii="Times New Roman" w:hAnsi="Times New Roman" w:cs="Times New Roman"/>
        </w:rPr>
        <w:t>, включая каникулы, предоставляемые после прохождения государственной итоговой аттестации, вне зависимости от применяемых образов</w:t>
      </w:r>
      <w:r w:rsidRPr="00C77FA3">
        <w:rPr>
          <w:rFonts w:ascii="Times New Roman" w:hAnsi="Times New Roman" w:cs="Times New Roman"/>
        </w:rPr>
        <w:t>а</w:t>
      </w:r>
      <w:r w:rsidRPr="00C77FA3">
        <w:rPr>
          <w:rFonts w:ascii="Times New Roman" w:hAnsi="Times New Roman" w:cs="Times New Roman"/>
        </w:rPr>
        <w:t>тельных технологий, составляет 4 года. Объем программы аспирантуры в очной фо</w:t>
      </w:r>
      <w:r w:rsidRPr="00C77FA3">
        <w:rPr>
          <w:rFonts w:ascii="Times New Roman" w:hAnsi="Times New Roman" w:cs="Times New Roman"/>
        </w:rPr>
        <w:t>р</w:t>
      </w:r>
      <w:r w:rsidRPr="00C77FA3">
        <w:rPr>
          <w:rFonts w:ascii="Times New Roman" w:hAnsi="Times New Roman" w:cs="Times New Roman"/>
        </w:rPr>
        <w:t xml:space="preserve">ме обучения, реализуемый за один учебный год, составляет 60 </w:t>
      </w:r>
      <w:proofErr w:type="spellStart"/>
      <w:r w:rsidRPr="00C77FA3">
        <w:rPr>
          <w:rFonts w:ascii="Times New Roman" w:hAnsi="Times New Roman" w:cs="Times New Roman"/>
        </w:rPr>
        <w:t>з.е</w:t>
      </w:r>
      <w:proofErr w:type="spellEnd"/>
      <w:r w:rsidRPr="00C77FA3">
        <w:rPr>
          <w:rFonts w:ascii="Times New Roman" w:hAnsi="Times New Roman" w:cs="Times New Roman"/>
        </w:rPr>
        <w:t xml:space="preserve">.; </w:t>
      </w:r>
    </w:p>
    <w:p w:rsidR="00AA10BF" w:rsidRPr="00C77FA3" w:rsidRDefault="00AA10BF" w:rsidP="0081525E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D420FE">
        <w:rPr>
          <w:rFonts w:ascii="Times New Roman" w:hAnsi="Times New Roman" w:cs="Times New Roman"/>
          <w:i/>
        </w:rPr>
        <w:t>в заочной форме обучения</w:t>
      </w:r>
      <w:r w:rsidRPr="00C77FA3">
        <w:rPr>
          <w:rFonts w:ascii="Times New Roman" w:hAnsi="Times New Roman" w:cs="Times New Roman"/>
        </w:rPr>
        <w:t>, вне зависимости от применяемых образовательных техн</w:t>
      </w:r>
      <w:r w:rsidRPr="00C77FA3">
        <w:rPr>
          <w:rFonts w:ascii="Times New Roman" w:hAnsi="Times New Roman" w:cs="Times New Roman"/>
        </w:rPr>
        <w:t>о</w:t>
      </w:r>
      <w:r w:rsidRPr="00C77FA3">
        <w:rPr>
          <w:rFonts w:ascii="Times New Roman" w:hAnsi="Times New Roman" w:cs="Times New Roman"/>
        </w:rPr>
        <w:t>логий, увеличивается не менее чем на 6 месяцев и не более чем на 1 год (по усмотр</w:t>
      </w:r>
      <w:r w:rsidRPr="00C77FA3">
        <w:rPr>
          <w:rFonts w:ascii="Times New Roman" w:hAnsi="Times New Roman" w:cs="Times New Roman"/>
        </w:rPr>
        <w:t>е</w:t>
      </w:r>
      <w:r w:rsidRPr="00C77FA3">
        <w:rPr>
          <w:rFonts w:ascii="Times New Roman" w:hAnsi="Times New Roman" w:cs="Times New Roman"/>
        </w:rPr>
        <w:t xml:space="preserve">нию </w:t>
      </w:r>
      <w:r w:rsidR="00C77FA3">
        <w:rPr>
          <w:rFonts w:ascii="Times New Roman" w:hAnsi="Times New Roman" w:cs="Times New Roman"/>
        </w:rPr>
        <w:t>ТПУ</w:t>
      </w:r>
      <w:r w:rsidRPr="00C77FA3">
        <w:rPr>
          <w:rFonts w:ascii="Times New Roman" w:hAnsi="Times New Roman" w:cs="Times New Roman"/>
        </w:rPr>
        <w:t xml:space="preserve">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</w:t>
      </w:r>
      <w:r w:rsidR="00C77FA3">
        <w:rPr>
          <w:rFonts w:ascii="Times New Roman" w:hAnsi="Times New Roman" w:cs="Times New Roman"/>
        </w:rPr>
        <w:t>ТПУ</w:t>
      </w:r>
      <w:r w:rsidRPr="00C77FA3">
        <w:rPr>
          <w:rFonts w:ascii="Times New Roman" w:hAnsi="Times New Roman" w:cs="Times New Roman"/>
        </w:rPr>
        <w:t xml:space="preserve"> самостоятельно; </w:t>
      </w:r>
    </w:p>
    <w:p w:rsidR="00AA10BF" w:rsidRPr="00C77FA3" w:rsidRDefault="00AA10BF" w:rsidP="0081525E">
      <w:pPr>
        <w:pStyle w:val="Default"/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D420FE">
        <w:rPr>
          <w:rFonts w:ascii="Times New Roman" w:hAnsi="Times New Roman" w:cs="Times New Roman"/>
          <w:i/>
        </w:rPr>
        <w:t xml:space="preserve">при обучении </w:t>
      </w:r>
      <w:r w:rsidR="00C77FA3" w:rsidRPr="00D420FE">
        <w:rPr>
          <w:rFonts w:ascii="Times New Roman" w:hAnsi="Times New Roman" w:cs="Times New Roman"/>
          <w:i/>
        </w:rPr>
        <w:t xml:space="preserve">аспиранта </w:t>
      </w:r>
      <w:r w:rsidRPr="00D420FE">
        <w:rPr>
          <w:rFonts w:ascii="Times New Roman" w:hAnsi="Times New Roman" w:cs="Times New Roman"/>
          <w:i/>
        </w:rPr>
        <w:t>по индивидуальному учебному плану</w:t>
      </w:r>
      <w:r w:rsidRPr="00C77FA3">
        <w:rPr>
          <w:rFonts w:ascii="Times New Roman" w:hAnsi="Times New Roman" w:cs="Times New Roman"/>
        </w:rPr>
        <w:t xml:space="preserve">, вне зависимости от формы обучения, устанавливается </w:t>
      </w:r>
      <w:r w:rsidR="00C77FA3">
        <w:rPr>
          <w:rFonts w:ascii="Times New Roman" w:hAnsi="Times New Roman" w:cs="Times New Roman"/>
        </w:rPr>
        <w:t>ТПУ</w:t>
      </w:r>
      <w:r w:rsidRPr="00C77FA3">
        <w:rPr>
          <w:rFonts w:ascii="Times New Roman" w:hAnsi="Times New Roman" w:cs="Times New Roman"/>
        </w:rPr>
        <w:t xml:space="preserve"> самостоятельно, но не более срока получения </w:t>
      </w:r>
      <w:r w:rsidRPr="00C77FA3">
        <w:rPr>
          <w:rFonts w:ascii="Times New Roman" w:hAnsi="Times New Roman" w:cs="Times New Roman"/>
        </w:rPr>
        <w:lastRenderedPageBreak/>
        <w:t xml:space="preserve">образования, установленного для соответствующей формы обучения. При обучении по индивидуальному плану лиц с ограниченными возможностями здоровья </w:t>
      </w:r>
      <w:r w:rsidR="00C77FA3">
        <w:rPr>
          <w:rFonts w:ascii="Times New Roman" w:hAnsi="Times New Roman" w:cs="Times New Roman"/>
        </w:rPr>
        <w:t>ТПУ</w:t>
      </w:r>
      <w:r w:rsidRPr="00C77FA3">
        <w:rPr>
          <w:rFonts w:ascii="Times New Roman" w:hAnsi="Times New Roman" w:cs="Times New Roman"/>
        </w:rPr>
        <w:t xml:space="preserve"> вправе продлить срок не более чем на один год по сравнению со сроком, установле</w:t>
      </w:r>
      <w:r w:rsidRPr="00C77FA3">
        <w:rPr>
          <w:rFonts w:ascii="Times New Roman" w:hAnsi="Times New Roman" w:cs="Times New Roman"/>
        </w:rPr>
        <w:t>н</w:t>
      </w:r>
      <w:r w:rsidRPr="00C77FA3">
        <w:rPr>
          <w:rFonts w:ascii="Times New Roman" w:hAnsi="Times New Roman" w:cs="Times New Roman"/>
        </w:rPr>
        <w:t>ным для соответствующей формы обучения. Объем программы аспирантуры при об</w:t>
      </w:r>
      <w:r w:rsidRPr="00C77FA3">
        <w:rPr>
          <w:rFonts w:ascii="Times New Roman" w:hAnsi="Times New Roman" w:cs="Times New Roman"/>
        </w:rPr>
        <w:t>у</w:t>
      </w:r>
      <w:r w:rsidRPr="00C77FA3">
        <w:rPr>
          <w:rFonts w:ascii="Times New Roman" w:hAnsi="Times New Roman" w:cs="Times New Roman"/>
        </w:rPr>
        <w:t xml:space="preserve">чении </w:t>
      </w:r>
      <w:r w:rsidR="00C77FA3">
        <w:rPr>
          <w:rFonts w:ascii="Times New Roman" w:hAnsi="Times New Roman" w:cs="Times New Roman"/>
        </w:rPr>
        <w:t xml:space="preserve">аспиранта </w:t>
      </w:r>
      <w:r w:rsidRPr="00C77FA3">
        <w:rPr>
          <w:rFonts w:ascii="Times New Roman" w:hAnsi="Times New Roman" w:cs="Times New Roman"/>
        </w:rPr>
        <w:t xml:space="preserve">по индивидуальному плану не может составлять более 75 </w:t>
      </w:r>
      <w:proofErr w:type="spellStart"/>
      <w:r w:rsidRPr="00C77FA3">
        <w:rPr>
          <w:rFonts w:ascii="Times New Roman" w:hAnsi="Times New Roman" w:cs="Times New Roman"/>
        </w:rPr>
        <w:t>з.е</w:t>
      </w:r>
      <w:proofErr w:type="spellEnd"/>
      <w:r w:rsidRPr="00C77FA3">
        <w:rPr>
          <w:rFonts w:ascii="Times New Roman" w:hAnsi="Times New Roman" w:cs="Times New Roman"/>
        </w:rPr>
        <w:t xml:space="preserve">. за один учебный год. </w:t>
      </w:r>
    </w:p>
    <w:p w:rsidR="00AA10BF" w:rsidRPr="00C77FA3" w:rsidRDefault="00AA10BF" w:rsidP="0081525E">
      <w:pPr>
        <w:pStyle w:val="Default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 w:rsidRPr="00C77FA3">
        <w:rPr>
          <w:rFonts w:ascii="Times New Roman" w:hAnsi="Times New Roman" w:cs="Times New Roman"/>
        </w:rPr>
        <w:t xml:space="preserve">При реализации программы аспирантуры </w:t>
      </w:r>
      <w:r w:rsidR="00D420FE">
        <w:rPr>
          <w:rFonts w:ascii="Times New Roman" w:hAnsi="Times New Roman" w:cs="Times New Roman"/>
        </w:rPr>
        <w:t>ТПУ</w:t>
      </w:r>
      <w:r w:rsidRPr="00C77FA3">
        <w:rPr>
          <w:rFonts w:ascii="Times New Roman" w:hAnsi="Times New Roman" w:cs="Times New Roman"/>
        </w:rPr>
        <w:t xml:space="preserve"> вправе применять электронное обуч</w:t>
      </w:r>
      <w:r w:rsidRPr="00C77FA3">
        <w:rPr>
          <w:rFonts w:ascii="Times New Roman" w:hAnsi="Times New Roman" w:cs="Times New Roman"/>
        </w:rPr>
        <w:t>е</w:t>
      </w:r>
      <w:r w:rsidRPr="00C77FA3">
        <w:rPr>
          <w:rFonts w:ascii="Times New Roman" w:hAnsi="Times New Roman" w:cs="Times New Roman"/>
        </w:rPr>
        <w:t xml:space="preserve">ние и дистанционные образовательные технологии. </w:t>
      </w:r>
    </w:p>
    <w:p w:rsidR="00AA10BF" w:rsidRPr="00C77FA3" w:rsidRDefault="00AA10BF" w:rsidP="0081525E">
      <w:pPr>
        <w:pStyle w:val="Default"/>
        <w:numPr>
          <w:ilvl w:val="0"/>
          <w:numId w:val="9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C77FA3">
        <w:rPr>
          <w:rFonts w:ascii="Times New Roman" w:hAnsi="Times New Roman" w:cs="Times New Roman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AA10BF" w:rsidRPr="00C77FA3" w:rsidRDefault="00AA10BF" w:rsidP="0081525E">
      <w:pPr>
        <w:pStyle w:val="Default"/>
        <w:numPr>
          <w:ilvl w:val="0"/>
          <w:numId w:val="6"/>
        </w:numPr>
        <w:tabs>
          <w:tab w:val="left" w:pos="709"/>
        </w:tabs>
        <w:ind w:left="851" w:hanging="567"/>
        <w:jc w:val="both"/>
        <w:rPr>
          <w:rFonts w:ascii="Times New Roman" w:hAnsi="Times New Roman" w:cs="Times New Roman"/>
        </w:rPr>
      </w:pPr>
      <w:r w:rsidRPr="00C77FA3">
        <w:rPr>
          <w:rFonts w:ascii="Times New Roman" w:hAnsi="Times New Roman" w:cs="Times New Roman"/>
        </w:rPr>
        <w:t xml:space="preserve">Реализация программы аспирантуры возможна с использованием сетевой формы. </w:t>
      </w:r>
    </w:p>
    <w:p w:rsidR="00D420FE" w:rsidRPr="00D420FE" w:rsidRDefault="00AA10BF" w:rsidP="0081525E">
      <w:pPr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b/>
        </w:rPr>
      </w:pPr>
      <w:r w:rsidRPr="00C77FA3">
        <w:t>Образовательная деятельность по программе аспирантуры осуществляется на гос</w:t>
      </w:r>
      <w:r w:rsidRPr="00C77FA3">
        <w:t>у</w:t>
      </w:r>
      <w:r w:rsidRPr="00C77FA3">
        <w:t>дарственном языке Российской Федерации, если иное не определено локальным но</w:t>
      </w:r>
      <w:r w:rsidRPr="00C77FA3">
        <w:t>р</w:t>
      </w:r>
      <w:r w:rsidRPr="00C77FA3">
        <w:t xml:space="preserve">мативным актом </w:t>
      </w:r>
      <w:r w:rsidR="00D420FE">
        <w:t>ТПУ</w:t>
      </w:r>
      <w:r w:rsidRPr="00C77FA3">
        <w:t>.</w:t>
      </w:r>
    </w:p>
    <w:p w:rsidR="00AA10BF" w:rsidRPr="00C77FA3" w:rsidRDefault="00AA10BF" w:rsidP="00D420FE">
      <w:pPr>
        <w:tabs>
          <w:tab w:val="left" w:pos="709"/>
        </w:tabs>
        <w:ind w:left="284"/>
        <w:jc w:val="both"/>
        <w:rPr>
          <w:b/>
        </w:rPr>
      </w:pPr>
      <w:r w:rsidRPr="00C77FA3">
        <w:t xml:space="preserve"> </w:t>
      </w:r>
    </w:p>
    <w:p w:rsidR="00D420FE" w:rsidRDefault="00895D32" w:rsidP="0081525E">
      <w:pPr>
        <w:numPr>
          <w:ilvl w:val="0"/>
          <w:numId w:val="2"/>
        </w:numPr>
        <w:spacing w:before="120"/>
        <w:ind w:left="425" w:hanging="425"/>
        <w:jc w:val="both"/>
        <w:rPr>
          <w:b/>
        </w:rPr>
      </w:pPr>
      <w:r w:rsidRPr="00D420FE">
        <w:rPr>
          <w:b/>
        </w:rPr>
        <w:t xml:space="preserve">Цели и задачи </w:t>
      </w:r>
      <w:r w:rsidR="007132A0" w:rsidRPr="00D420FE">
        <w:rPr>
          <w:b/>
        </w:rPr>
        <w:t xml:space="preserve">основной образовательной программы </w:t>
      </w:r>
    </w:p>
    <w:p w:rsidR="00895D32" w:rsidRPr="00D329EC" w:rsidRDefault="002D5CA5" w:rsidP="00D420FE">
      <w:pPr>
        <w:tabs>
          <w:tab w:val="left" w:pos="-5954"/>
        </w:tabs>
        <w:ind w:left="851" w:hanging="567"/>
        <w:jc w:val="both"/>
      </w:pPr>
      <w:r w:rsidRPr="00D329EC">
        <w:t>3</w:t>
      </w:r>
      <w:r w:rsidR="002174B6" w:rsidRPr="00D329EC">
        <w:t>.1.</w:t>
      </w:r>
      <w:r w:rsidR="00560700" w:rsidRPr="00D329EC">
        <w:t xml:space="preserve">  </w:t>
      </w:r>
      <w:r w:rsidR="00895D32" w:rsidRPr="00D329EC">
        <w:t>Цель аспирантуры – подготовка научных и научно-педагогических кадров высшей квалификации</w:t>
      </w:r>
      <w:r w:rsidR="00883DAB" w:rsidRPr="00D329EC">
        <w:t>, способных к инновационной деятельности в сфере</w:t>
      </w:r>
      <w:r w:rsidR="00895D32" w:rsidRPr="00D329EC">
        <w:t xml:space="preserve"> науки, образов</w:t>
      </w:r>
      <w:r w:rsidR="00895D32" w:rsidRPr="00D329EC">
        <w:t>а</w:t>
      </w:r>
      <w:r w:rsidR="00895D32" w:rsidRPr="00D329EC">
        <w:t xml:space="preserve">ния, </w:t>
      </w:r>
      <w:r w:rsidR="00092B6A" w:rsidRPr="00D329EC">
        <w:t xml:space="preserve">культуры, </w:t>
      </w:r>
      <w:r w:rsidR="00895D32" w:rsidRPr="00D329EC">
        <w:t>управления и</w:t>
      </w:r>
      <w:r w:rsidR="00883DAB" w:rsidRPr="00D329EC">
        <w:t xml:space="preserve"> т. д.</w:t>
      </w:r>
    </w:p>
    <w:p w:rsidR="00895D32" w:rsidRPr="00D329EC" w:rsidRDefault="002D5CA5" w:rsidP="00560700">
      <w:pPr>
        <w:tabs>
          <w:tab w:val="left" w:pos="709"/>
        </w:tabs>
        <w:ind w:firstLine="284"/>
        <w:jc w:val="both"/>
      </w:pPr>
      <w:r w:rsidRPr="00D329EC">
        <w:t>3</w:t>
      </w:r>
      <w:r w:rsidR="002174B6" w:rsidRPr="00D329EC">
        <w:t>.2.</w:t>
      </w:r>
      <w:r w:rsidR="00560700" w:rsidRPr="00D329EC">
        <w:t xml:space="preserve">  </w:t>
      </w:r>
      <w:r w:rsidR="00895D32" w:rsidRPr="00D329EC">
        <w:t>Основными задачами подготовки аспиранта являются:</w:t>
      </w:r>
    </w:p>
    <w:p w:rsidR="00895D32" w:rsidRPr="00D420FE" w:rsidRDefault="00895D32" w:rsidP="0081525E">
      <w:pPr>
        <w:pStyle w:val="afd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0FE">
        <w:rPr>
          <w:rFonts w:ascii="Times New Roman" w:hAnsi="Times New Roman" w:cs="Times New Roman"/>
          <w:sz w:val="24"/>
          <w:szCs w:val="24"/>
        </w:rPr>
        <w:t>формирование навыков самостоятельной научно-исследовательской и педагогической деятельности;</w:t>
      </w:r>
    </w:p>
    <w:p w:rsidR="00895D32" w:rsidRPr="00D420FE" w:rsidRDefault="00895D32" w:rsidP="0081525E">
      <w:pPr>
        <w:pStyle w:val="afd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0FE">
        <w:rPr>
          <w:rFonts w:ascii="Times New Roman" w:hAnsi="Times New Roman" w:cs="Times New Roman"/>
          <w:sz w:val="24"/>
          <w:szCs w:val="24"/>
        </w:rPr>
        <w:t xml:space="preserve">углубленное изучение теоретических и методологических основ </w:t>
      </w:r>
      <w:r w:rsidR="00D420FE" w:rsidRPr="00D420FE">
        <w:rPr>
          <w:rFonts w:ascii="Times New Roman" w:hAnsi="Times New Roman" w:cs="Times New Roman"/>
          <w:sz w:val="24"/>
          <w:szCs w:val="24"/>
        </w:rPr>
        <w:t>направления подг</w:t>
      </w:r>
      <w:r w:rsidR="00D420FE" w:rsidRPr="00D420FE">
        <w:rPr>
          <w:rFonts w:ascii="Times New Roman" w:hAnsi="Times New Roman" w:cs="Times New Roman"/>
          <w:sz w:val="24"/>
          <w:szCs w:val="24"/>
        </w:rPr>
        <w:t>о</w:t>
      </w:r>
      <w:r w:rsidR="00D420FE" w:rsidRPr="00D420FE">
        <w:rPr>
          <w:rFonts w:ascii="Times New Roman" w:hAnsi="Times New Roman" w:cs="Times New Roman"/>
          <w:sz w:val="24"/>
          <w:szCs w:val="24"/>
        </w:rPr>
        <w:t>товки</w:t>
      </w:r>
      <w:r w:rsidR="00D420FE" w:rsidRPr="00D420FE">
        <w:rPr>
          <w:rFonts w:ascii="Times New Roman" w:hAnsi="Times New Roman" w:cs="Times New Roman"/>
          <w:bCs/>
          <w:sz w:val="24"/>
          <w:szCs w:val="24"/>
        </w:rPr>
        <w:t xml:space="preserve"> 22.06.01– Технологии материалов</w:t>
      </w:r>
      <w:r w:rsidRPr="00D420FE">
        <w:rPr>
          <w:rFonts w:ascii="Times New Roman" w:hAnsi="Times New Roman" w:cs="Times New Roman"/>
          <w:sz w:val="24"/>
          <w:szCs w:val="24"/>
        </w:rPr>
        <w:t>;</w:t>
      </w:r>
    </w:p>
    <w:p w:rsidR="00895D32" w:rsidRPr="00D420FE" w:rsidRDefault="00F408D0" w:rsidP="0081525E">
      <w:pPr>
        <w:pStyle w:val="afd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0FE">
        <w:rPr>
          <w:rFonts w:ascii="Times New Roman" w:hAnsi="Times New Roman" w:cs="Times New Roman"/>
          <w:sz w:val="24"/>
          <w:szCs w:val="24"/>
        </w:rPr>
        <w:t>совершенствование философской подготовки ориентированной</w:t>
      </w:r>
      <w:r w:rsidR="00895D32" w:rsidRPr="00D420FE">
        <w:rPr>
          <w:rFonts w:ascii="Times New Roman" w:hAnsi="Times New Roman" w:cs="Times New Roman"/>
          <w:sz w:val="24"/>
          <w:szCs w:val="24"/>
        </w:rPr>
        <w:t xml:space="preserve"> на профессиональную деятельность;</w:t>
      </w:r>
    </w:p>
    <w:p w:rsidR="007439F3" w:rsidRPr="00D420FE" w:rsidRDefault="007439F3" w:rsidP="0081525E">
      <w:pPr>
        <w:pStyle w:val="afd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0FE">
        <w:rPr>
          <w:rFonts w:ascii="Times New Roman" w:hAnsi="Times New Roman" w:cs="Times New Roman"/>
          <w:sz w:val="24"/>
          <w:szCs w:val="24"/>
        </w:rPr>
        <w:t>совершенствование знаний иностранного языка для использования в научной и пр</w:t>
      </w:r>
      <w:r w:rsidRPr="00D420FE">
        <w:rPr>
          <w:rFonts w:ascii="Times New Roman" w:hAnsi="Times New Roman" w:cs="Times New Roman"/>
          <w:sz w:val="24"/>
          <w:szCs w:val="24"/>
        </w:rPr>
        <w:t>о</w:t>
      </w:r>
      <w:r w:rsidRPr="00D420FE">
        <w:rPr>
          <w:rFonts w:ascii="Times New Roman" w:hAnsi="Times New Roman" w:cs="Times New Roman"/>
          <w:sz w:val="24"/>
          <w:szCs w:val="24"/>
        </w:rPr>
        <w:t>фессиональной деятельности</w:t>
      </w:r>
      <w:r w:rsidR="00883DAB" w:rsidRPr="00D420FE">
        <w:rPr>
          <w:rFonts w:ascii="Times New Roman" w:hAnsi="Times New Roman" w:cs="Times New Roman"/>
          <w:sz w:val="24"/>
          <w:szCs w:val="24"/>
        </w:rPr>
        <w:t>;</w:t>
      </w:r>
    </w:p>
    <w:p w:rsidR="00883DAB" w:rsidRDefault="00883DAB" w:rsidP="0081525E">
      <w:pPr>
        <w:pStyle w:val="afd"/>
        <w:numPr>
          <w:ilvl w:val="0"/>
          <w:numId w:val="9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20FE">
        <w:rPr>
          <w:rFonts w:ascii="Times New Roman" w:hAnsi="Times New Roman" w:cs="Times New Roman"/>
          <w:sz w:val="24"/>
          <w:szCs w:val="24"/>
        </w:rPr>
        <w:t xml:space="preserve">формирование компетенций, необходимых для успешной </w:t>
      </w:r>
      <w:r w:rsidR="00DF3AD3" w:rsidRPr="00D420FE">
        <w:rPr>
          <w:rFonts w:ascii="Times New Roman" w:hAnsi="Times New Roman" w:cs="Times New Roman"/>
          <w:sz w:val="24"/>
          <w:szCs w:val="24"/>
        </w:rPr>
        <w:t>научно-педагогической р</w:t>
      </w:r>
      <w:r w:rsidR="00DF3AD3" w:rsidRPr="00D420FE">
        <w:rPr>
          <w:rFonts w:ascii="Times New Roman" w:hAnsi="Times New Roman" w:cs="Times New Roman"/>
          <w:sz w:val="24"/>
          <w:szCs w:val="24"/>
        </w:rPr>
        <w:t>а</w:t>
      </w:r>
      <w:r w:rsidR="00DF3AD3" w:rsidRPr="00D420FE">
        <w:rPr>
          <w:rFonts w:ascii="Times New Roman" w:hAnsi="Times New Roman" w:cs="Times New Roman"/>
          <w:sz w:val="24"/>
          <w:szCs w:val="24"/>
        </w:rPr>
        <w:t>боты</w:t>
      </w:r>
      <w:r w:rsidRPr="00D420FE">
        <w:rPr>
          <w:rFonts w:ascii="Times New Roman" w:hAnsi="Times New Roman" w:cs="Times New Roman"/>
          <w:sz w:val="24"/>
          <w:szCs w:val="24"/>
        </w:rPr>
        <w:t xml:space="preserve"> в</w:t>
      </w:r>
      <w:r w:rsidR="00DF3AD3" w:rsidRPr="00D420FE">
        <w:rPr>
          <w:rFonts w:ascii="Times New Roman" w:hAnsi="Times New Roman" w:cs="Times New Roman"/>
          <w:sz w:val="24"/>
          <w:szCs w:val="24"/>
        </w:rPr>
        <w:t xml:space="preserve"> данной отрасли науки.</w:t>
      </w:r>
      <w:r w:rsidRPr="00D4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604" w:rsidRDefault="000A6604" w:rsidP="000A6604">
      <w:pPr>
        <w:tabs>
          <w:tab w:val="left" w:pos="426"/>
        </w:tabs>
        <w:jc w:val="both"/>
      </w:pPr>
    </w:p>
    <w:p w:rsidR="000A6604" w:rsidRPr="00BE474F" w:rsidRDefault="000A6604" w:rsidP="0081525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A6604">
        <w:rPr>
          <w:rFonts w:ascii="Times New Roman" w:hAnsi="Times New Roman" w:cs="Times New Roman"/>
          <w:b/>
        </w:rPr>
        <w:t>Характеристика профессиональной деятельности выпускников, освоивших пр</w:t>
      </w:r>
      <w:r w:rsidRPr="000A6604">
        <w:rPr>
          <w:rFonts w:ascii="Times New Roman" w:hAnsi="Times New Roman" w:cs="Times New Roman"/>
          <w:b/>
        </w:rPr>
        <w:t>о</w:t>
      </w:r>
      <w:r w:rsidRPr="000A6604">
        <w:rPr>
          <w:rFonts w:ascii="Times New Roman" w:hAnsi="Times New Roman" w:cs="Times New Roman"/>
          <w:b/>
        </w:rPr>
        <w:t>грамму аспирантуры</w:t>
      </w:r>
    </w:p>
    <w:p w:rsidR="000A6604" w:rsidRDefault="000A6604" w:rsidP="000A6604">
      <w:pPr>
        <w:pStyle w:val="Default"/>
        <w:tabs>
          <w:tab w:val="left" w:pos="-5812"/>
        </w:tabs>
        <w:ind w:left="709" w:hanging="425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4.1. Область профессиональной деятельности выпускников, освоивших программу асп</w:t>
      </w:r>
      <w:r w:rsidRPr="000A6604">
        <w:rPr>
          <w:rFonts w:ascii="Times New Roman" w:hAnsi="Times New Roman" w:cs="Times New Roman"/>
        </w:rPr>
        <w:t>и</w:t>
      </w:r>
      <w:r w:rsidRPr="000A6604">
        <w:rPr>
          <w:rFonts w:ascii="Times New Roman" w:hAnsi="Times New Roman" w:cs="Times New Roman"/>
        </w:rPr>
        <w:t xml:space="preserve">рантуры, включает сферы науки, техники, технологий и педагогики, охватывающие совокупность задач направления </w:t>
      </w:r>
      <w:r w:rsidRPr="000A6604">
        <w:rPr>
          <w:rFonts w:ascii="Times New Roman" w:hAnsi="Times New Roman" w:cs="Times New Roman"/>
          <w:i/>
        </w:rPr>
        <w:t>Технологии материалов</w:t>
      </w:r>
      <w:r w:rsidRPr="000A6604">
        <w:rPr>
          <w:rFonts w:ascii="Times New Roman" w:hAnsi="Times New Roman" w:cs="Times New Roman"/>
        </w:rPr>
        <w:t>, в том числе: 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производства, определение комплекса структурных и физических характ</w:t>
      </w:r>
      <w:r w:rsidRPr="000A6604">
        <w:rPr>
          <w:rFonts w:ascii="Times New Roman" w:hAnsi="Times New Roman" w:cs="Times New Roman"/>
        </w:rPr>
        <w:t>е</w:t>
      </w:r>
      <w:r w:rsidRPr="000A6604">
        <w:rPr>
          <w:rFonts w:ascii="Times New Roman" w:hAnsi="Times New Roman" w:cs="Times New Roman"/>
        </w:rPr>
        <w:t xml:space="preserve">ристик материалов (механических, теплофизических, оптических, электрофизических и других), соответствующих целям их практического использования. </w:t>
      </w:r>
    </w:p>
    <w:p w:rsidR="000A6604" w:rsidRPr="000A6604" w:rsidRDefault="000A6604" w:rsidP="000A6604">
      <w:pPr>
        <w:pStyle w:val="Default"/>
        <w:ind w:left="851" w:hanging="567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4.2. Объектами профессиональной деятельности выпускников, освоивших программу а</w:t>
      </w:r>
      <w:r w:rsidRPr="000A6604">
        <w:rPr>
          <w:rFonts w:ascii="Times New Roman" w:hAnsi="Times New Roman" w:cs="Times New Roman"/>
        </w:rPr>
        <w:t>с</w:t>
      </w:r>
      <w:r w:rsidRPr="000A6604">
        <w:rPr>
          <w:rFonts w:ascii="Times New Roman" w:hAnsi="Times New Roman" w:cs="Times New Roman"/>
        </w:rPr>
        <w:t xml:space="preserve">пирантуры, являются избранная отрасль научного знания, а также научные задачи междисциплинарного характера, в том числе: </w:t>
      </w:r>
    </w:p>
    <w:p w:rsidR="000A6604" w:rsidRPr="000A6604" w:rsidRDefault="000A6604" w:rsidP="0081525E">
      <w:pPr>
        <w:pStyle w:val="Defaul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методы проектирования перспективных материалов с использованием многомасшта</w:t>
      </w:r>
      <w:r w:rsidRPr="000A6604">
        <w:rPr>
          <w:rFonts w:ascii="Times New Roman" w:hAnsi="Times New Roman" w:cs="Times New Roman"/>
        </w:rPr>
        <w:t>б</w:t>
      </w:r>
      <w:r w:rsidRPr="000A6604">
        <w:rPr>
          <w:rFonts w:ascii="Times New Roman" w:hAnsi="Times New Roman" w:cs="Times New Roman"/>
        </w:rPr>
        <w:t xml:space="preserve">ного математического моделирования и соответствующее программное обеспечение; </w:t>
      </w:r>
    </w:p>
    <w:p w:rsidR="000A6604" w:rsidRPr="000A6604" w:rsidRDefault="000A6604" w:rsidP="0081525E">
      <w:pPr>
        <w:pStyle w:val="Defaul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методы и средства нано- и микроструктурного анализа с использованием микроск</w:t>
      </w:r>
      <w:r w:rsidRPr="000A6604">
        <w:rPr>
          <w:rFonts w:ascii="Times New Roman" w:hAnsi="Times New Roman" w:cs="Times New Roman"/>
        </w:rPr>
        <w:t>о</w:t>
      </w:r>
      <w:r w:rsidRPr="000A6604">
        <w:rPr>
          <w:rFonts w:ascii="Times New Roman" w:hAnsi="Times New Roman" w:cs="Times New Roman"/>
        </w:rPr>
        <w:t xml:space="preserve">пов с различным разрешением (оптических, электронных, атомно-силовых и других) и генераторов заряженных частиц; </w:t>
      </w:r>
    </w:p>
    <w:p w:rsidR="000A6604" w:rsidRPr="000A6604" w:rsidRDefault="000A6604" w:rsidP="0081525E">
      <w:pPr>
        <w:pStyle w:val="Defaul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lastRenderedPageBreak/>
        <w:t>технологическое оборудование для формообразования изделий, объемной и повер</w:t>
      </w:r>
      <w:r w:rsidRPr="000A6604">
        <w:rPr>
          <w:rFonts w:ascii="Times New Roman" w:hAnsi="Times New Roman" w:cs="Times New Roman"/>
        </w:rPr>
        <w:t>х</w:t>
      </w:r>
      <w:r w:rsidRPr="000A6604">
        <w:rPr>
          <w:rFonts w:ascii="Times New Roman" w:hAnsi="Times New Roman" w:cs="Times New Roman"/>
        </w:rPr>
        <w:t>ностной обработки материалов на основе различных физических принципов (осажд</w:t>
      </w:r>
      <w:r w:rsidRPr="000A6604">
        <w:rPr>
          <w:rFonts w:ascii="Times New Roman" w:hAnsi="Times New Roman" w:cs="Times New Roman"/>
        </w:rPr>
        <w:t>е</w:t>
      </w:r>
      <w:r w:rsidRPr="000A6604">
        <w:rPr>
          <w:rFonts w:ascii="Times New Roman" w:hAnsi="Times New Roman" w:cs="Times New Roman"/>
        </w:rPr>
        <w:t xml:space="preserve">ние, спекание, закалка, прокатка, штамповка, намотка, выкладка, </w:t>
      </w:r>
      <w:proofErr w:type="spellStart"/>
      <w:r w:rsidRPr="000A6604">
        <w:rPr>
          <w:rFonts w:ascii="Times New Roman" w:hAnsi="Times New Roman" w:cs="Times New Roman"/>
        </w:rPr>
        <w:t>пултрузия</w:t>
      </w:r>
      <w:proofErr w:type="spellEnd"/>
      <w:r w:rsidRPr="000A6604">
        <w:rPr>
          <w:rFonts w:ascii="Times New Roman" w:hAnsi="Times New Roman" w:cs="Times New Roman"/>
        </w:rPr>
        <w:t xml:space="preserve">, </w:t>
      </w:r>
      <w:proofErr w:type="spellStart"/>
      <w:r w:rsidRPr="000A6604">
        <w:rPr>
          <w:rFonts w:ascii="Times New Roman" w:hAnsi="Times New Roman" w:cs="Times New Roman"/>
        </w:rPr>
        <w:t>инфузия</w:t>
      </w:r>
      <w:proofErr w:type="spellEnd"/>
      <w:r w:rsidRPr="000A6604">
        <w:rPr>
          <w:rFonts w:ascii="Times New Roman" w:hAnsi="Times New Roman" w:cs="Times New Roman"/>
        </w:rPr>
        <w:t xml:space="preserve"> и другие), включая главные элементы оборудования, такие, например, как реакцио</w:t>
      </w:r>
      <w:r w:rsidRPr="000A6604">
        <w:rPr>
          <w:rFonts w:ascii="Times New Roman" w:hAnsi="Times New Roman" w:cs="Times New Roman"/>
        </w:rPr>
        <w:t>н</w:t>
      </w:r>
      <w:r w:rsidRPr="000A6604">
        <w:rPr>
          <w:rFonts w:ascii="Times New Roman" w:hAnsi="Times New Roman" w:cs="Times New Roman"/>
        </w:rPr>
        <w:t xml:space="preserve">ные камеры, нагреватели, подающие механизмы машин и приводы; </w:t>
      </w:r>
    </w:p>
    <w:p w:rsidR="000A6604" w:rsidRPr="000A6604" w:rsidRDefault="000A6604" w:rsidP="0081525E">
      <w:pPr>
        <w:pStyle w:val="Defaul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технологические режимы обработки материалов (регламенты), обеспечивающие н</w:t>
      </w:r>
      <w:r w:rsidRPr="000A6604">
        <w:rPr>
          <w:rFonts w:ascii="Times New Roman" w:hAnsi="Times New Roman" w:cs="Times New Roman"/>
        </w:rPr>
        <w:t>е</w:t>
      </w:r>
      <w:r w:rsidRPr="000A6604">
        <w:rPr>
          <w:rFonts w:ascii="Times New Roman" w:hAnsi="Times New Roman" w:cs="Times New Roman"/>
        </w:rPr>
        <w:t xml:space="preserve">обходимые качества изделий; </w:t>
      </w:r>
    </w:p>
    <w:p w:rsidR="000A6604" w:rsidRPr="000A6604" w:rsidRDefault="000A6604" w:rsidP="0081525E">
      <w:pPr>
        <w:pStyle w:val="Defaul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 xml:space="preserve">методы и средства контроля качества и технической диагностики технологических процессов производства; </w:t>
      </w:r>
    </w:p>
    <w:p w:rsidR="000A6604" w:rsidRPr="000A6604" w:rsidRDefault="000A6604" w:rsidP="0081525E">
      <w:pPr>
        <w:pStyle w:val="Defaul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</w:t>
      </w:r>
      <w:r w:rsidRPr="000A6604">
        <w:rPr>
          <w:rFonts w:ascii="Times New Roman" w:hAnsi="Times New Roman" w:cs="Times New Roman"/>
        </w:rPr>
        <w:t>т</w:t>
      </w:r>
      <w:r w:rsidRPr="000A6604">
        <w:rPr>
          <w:rFonts w:ascii="Times New Roman" w:hAnsi="Times New Roman" w:cs="Times New Roman"/>
        </w:rPr>
        <w:t xml:space="preserve">ствующих целям их практического использования. </w:t>
      </w:r>
    </w:p>
    <w:p w:rsidR="000A6604" w:rsidRPr="000A6604" w:rsidRDefault="000A6604" w:rsidP="000A6604">
      <w:pPr>
        <w:pStyle w:val="Default"/>
        <w:ind w:left="851" w:hanging="567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 xml:space="preserve">4.3. Виды профессиональной деятельности, к которым готовятся выпускники, освоившие программу аспирантуры: </w:t>
      </w:r>
    </w:p>
    <w:p w:rsidR="000A6604" w:rsidRPr="000A6604" w:rsidRDefault="000A6604" w:rsidP="0081525E">
      <w:pPr>
        <w:pStyle w:val="Default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научно-исследовательская деятельность в области</w:t>
      </w:r>
      <w:r>
        <w:rPr>
          <w:rFonts w:ascii="Times New Roman" w:hAnsi="Times New Roman" w:cs="Times New Roman"/>
        </w:rPr>
        <w:t xml:space="preserve"> </w:t>
      </w:r>
      <w:r w:rsidRPr="000A6604">
        <w:rPr>
          <w:rFonts w:ascii="Times New Roman" w:hAnsi="Times New Roman" w:cs="Times New Roman"/>
          <w:i/>
        </w:rPr>
        <w:t>Технологии материалов</w:t>
      </w:r>
      <w:r w:rsidRPr="000A6604">
        <w:rPr>
          <w:rFonts w:ascii="Times New Roman" w:hAnsi="Times New Roman" w:cs="Times New Roman"/>
        </w:rPr>
        <w:t xml:space="preserve">; </w:t>
      </w:r>
    </w:p>
    <w:p w:rsidR="000A6604" w:rsidRPr="000A6604" w:rsidRDefault="000A6604" w:rsidP="0081525E">
      <w:pPr>
        <w:pStyle w:val="Default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</w:rPr>
      </w:pPr>
      <w:r w:rsidRPr="000A6604">
        <w:rPr>
          <w:rFonts w:ascii="Times New Roman" w:hAnsi="Times New Roman" w:cs="Times New Roman"/>
        </w:rPr>
        <w:t>преподавательская деятельность по образовательным программам высшего образов</w:t>
      </w:r>
      <w:r w:rsidRPr="000A6604">
        <w:rPr>
          <w:rFonts w:ascii="Times New Roman" w:hAnsi="Times New Roman" w:cs="Times New Roman"/>
        </w:rPr>
        <w:t>а</w:t>
      </w:r>
      <w:r w:rsidRPr="000A6604">
        <w:rPr>
          <w:rFonts w:ascii="Times New Roman" w:hAnsi="Times New Roman" w:cs="Times New Roman"/>
        </w:rPr>
        <w:t xml:space="preserve">ния. </w:t>
      </w:r>
    </w:p>
    <w:p w:rsidR="000A6604" w:rsidRPr="000A6604" w:rsidRDefault="000A6604" w:rsidP="0081525E">
      <w:pPr>
        <w:pStyle w:val="afd"/>
        <w:numPr>
          <w:ilvl w:val="0"/>
          <w:numId w:val="12"/>
        </w:numPr>
        <w:tabs>
          <w:tab w:val="left" w:pos="42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604">
        <w:rPr>
          <w:rFonts w:ascii="Times New Roman" w:hAnsi="Times New Roman" w:cs="Times New Roman"/>
          <w:sz w:val="24"/>
          <w:szCs w:val="24"/>
        </w:rPr>
        <w:t>Программа аспирантуры направлена на освоение всех видов профессиональной де</w:t>
      </w:r>
      <w:r w:rsidRPr="000A6604">
        <w:rPr>
          <w:rFonts w:ascii="Times New Roman" w:hAnsi="Times New Roman" w:cs="Times New Roman"/>
          <w:sz w:val="24"/>
          <w:szCs w:val="24"/>
        </w:rPr>
        <w:t>я</w:t>
      </w:r>
      <w:r w:rsidRPr="000A6604">
        <w:rPr>
          <w:rFonts w:ascii="Times New Roman" w:hAnsi="Times New Roman" w:cs="Times New Roman"/>
          <w:sz w:val="24"/>
          <w:szCs w:val="24"/>
        </w:rPr>
        <w:t>тельности, к которым готовится выпускник.</w:t>
      </w:r>
    </w:p>
    <w:p w:rsidR="00FF40D4" w:rsidRPr="00FF40D4" w:rsidRDefault="00FF40D4" w:rsidP="0081525E">
      <w:pPr>
        <w:pStyle w:val="afd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0D4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программы аспирантуры </w:t>
      </w:r>
    </w:p>
    <w:p w:rsidR="00FF40D4" w:rsidRPr="00FF40D4" w:rsidRDefault="00FF40D4" w:rsidP="00FF40D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5.1. В результате освоения программы аспирантуры у выпускника должны быть сформ</w:t>
      </w:r>
      <w:r w:rsidRPr="00FF40D4">
        <w:rPr>
          <w:rFonts w:ascii="Times New Roman" w:hAnsi="Times New Roman" w:cs="Times New Roman"/>
        </w:rPr>
        <w:t>и</w:t>
      </w:r>
      <w:r w:rsidRPr="00FF40D4">
        <w:rPr>
          <w:rFonts w:ascii="Times New Roman" w:hAnsi="Times New Roman" w:cs="Times New Roman"/>
        </w:rPr>
        <w:t xml:space="preserve">рованы: </w:t>
      </w:r>
    </w:p>
    <w:p w:rsidR="00FF40D4" w:rsidRPr="00FF40D4" w:rsidRDefault="00FF40D4" w:rsidP="00FF40D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универсальные компетенции, не зависящие от конкретного направления подготовки; </w:t>
      </w:r>
    </w:p>
    <w:p w:rsidR="00FF40D4" w:rsidRPr="00FF40D4" w:rsidRDefault="00FF40D4" w:rsidP="00FF40D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общепрофессиональные компетенции, определяемые направлением подготовки; </w:t>
      </w:r>
    </w:p>
    <w:p w:rsidR="00FF40D4" w:rsidRPr="00FF40D4" w:rsidRDefault="00FF40D4" w:rsidP="00FF40D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 </w:t>
      </w:r>
    </w:p>
    <w:p w:rsidR="00FF40D4" w:rsidRPr="00FF40D4" w:rsidRDefault="00FF40D4" w:rsidP="00FF40D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5.2. Выпускник, освоивший программу аспирантуры, должен обладать следующими ун</w:t>
      </w:r>
      <w:r w:rsidRPr="00FF40D4">
        <w:rPr>
          <w:rFonts w:ascii="Times New Roman" w:hAnsi="Times New Roman" w:cs="Times New Roman"/>
        </w:rPr>
        <w:t>и</w:t>
      </w:r>
      <w:r w:rsidRPr="00FF40D4">
        <w:rPr>
          <w:rFonts w:ascii="Times New Roman" w:hAnsi="Times New Roman" w:cs="Times New Roman"/>
        </w:rPr>
        <w:t>версальными компетенциями</w:t>
      </w:r>
      <w:r w:rsidR="00051136">
        <w:rPr>
          <w:rFonts w:ascii="Times New Roman" w:hAnsi="Times New Roman" w:cs="Times New Roman"/>
        </w:rPr>
        <w:t xml:space="preserve"> </w:t>
      </w:r>
      <w:r w:rsidR="00051136" w:rsidRPr="00051136">
        <w:rPr>
          <w:rFonts w:ascii="Times New Roman" w:hAnsi="Times New Roman" w:cs="Times New Roman"/>
          <w:b/>
        </w:rPr>
        <w:t>(УК)</w:t>
      </w:r>
      <w:r w:rsidRPr="00FF40D4">
        <w:rPr>
          <w:rFonts w:ascii="Times New Roman" w:hAnsi="Times New Roman" w:cs="Times New Roman"/>
        </w:rPr>
        <w:t xml:space="preserve">: </w:t>
      </w:r>
    </w:p>
    <w:p w:rsidR="00FF40D4" w:rsidRPr="00FF40D4" w:rsidRDefault="00FF40D4" w:rsidP="0081525E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FF40D4" w:rsidRPr="00FF40D4" w:rsidRDefault="00FF40D4" w:rsidP="0081525E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 w:rsidRPr="00FF40D4">
        <w:rPr>
          <w:rFonts w:ascii="Times New Roman" w:hAnsi="Times New Roman" w:cs="Times New Roman"/>
        </w:rPr>
        <w:t>с</w:t>
      </w:r>
      <w:r w:rsidRPr="00FF40D4">
        <w:rPr>
          <w:rFonts w:ascii="Times New Roman" w:hAnsi="Times New Roman" w:cs="Times New Roman"/>
        </w:rPr>
        <w:t xml:space="preserve">пользованием знаний в области истории и философии науки (УК-2); </w:t>
      </w:r>
    </w:p>
    <w:p w:rsidR="00FF40D4" w:rsidRPr="00FF40D4" w:rsidRDefault="00FF40D4" w:rsidP="0081525E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FF40D4" w:rsidRPr="00FF40D4" w:rsidRDefault="00FF40D4" w:rsidP="0081525E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готовностью использовать современные методы и технологии научной коммуникации на государственном и иностранном языках (УК-4); </w:t>
      </w:r>
    </w:p>
    <w:p w:rsidR="00FF40D4" w:rsidRPr="00FF40D4" w:rsidRDefault="00FF40D4" w:rsidP="0081525E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способностью следовать этическим нормам в профессиональной деятельности (УК-5); </w:t>
      </w:r>
    </w:p>
    <w:p w:rsidR="00FF40D4" w:rsidRPr="00FF40D4" w:rsidRDefault="00FF40D4" w:rsidP="0081525E">
      <w:pPr>
        <w:pStyle w:val="Defaul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планировать и решать задачи собственного профессионального и ли</w:t>
      </w:r>
      <w:r w:rsidRPr="00FF40D4">
        <w:rPr>
          <w:rFonts w:ascii="Times New Roman" w:hAnsi="Times New Roman" w:cs="Times New Roman"/>
        </w:rPr>
        <w:t>ч</w:t>
      </w:r>
      <w:r w:rsidRPr="00FF40D4">
        <w:rPr>
          <w:rFonts w:ascii="Times New Roman" w:hAnsi="Times New Roman" w:cs="Times New Roman"/>
        </w:rPr>
        <w:t xml:space="preserve">ностного развития (УК-6). </w:t>
      </w:r>
    </w:p>
    <w:p w:rsidR="00FF40D4" w:rsidRPr="00FF40D4" w:rsidRDefault="00FF40D4" w:rsidP="00FF40D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5.3. Выпускник, освоивший программу аспирантуры, должен обладать следующими о</w:t>
      </w:r>
      <w:r w:rsidRPr="00FF40D4">
        <w:rPr>
          <w:rFonts w:ascii="Times New Roman" w:hAnsi="Times New Roman" w:cs="Times New Roman"/>
        </w:rPr>
        <w:t>б</w:t>
      </w:r>
      <w:r w:rsidRPr="00FF40D4">
        <w:rPr>
          <w:rFonts w:ascii="Times New Roman" w:hAnsi="Times New Roman" w:cs="Times New Roman"/>
        </w:rPr>
        <w:t>щепрофессиональными компетенциями</w:t>
      </w:r>
      <w:r w:rsidR="00051136">
        <w:rPr>
          <w:rFonts w:ascii="Times New Roman" w:hAnsi="Times New Roman" w:cs="Times New Roman"/>
        </w:rPr>
        <w:t xml:space="preserve"> (</w:t>
      </w:r>
      <w:r w:rsidR="00051136" w:rsidRPr="00051136">
        <w:rPr>
          <w:rFonts w:ascii="Times New Roman" w:hAnsi="Times New Roman" w:cs="Times New Roman"/>
          <w:b/>
        </w:rPr>
        <w:t>ОПК</w:t>
      </w:r>
      <w:r w:rsidR="00051136">
        <w:rPr>
          <w:rFonts w:ascii="Times New Roman" w:hAnsi="Times New Roman" w:cs="Times New Roman"/>
        </w:rPr>
        <w:t>)</w:t>
      </w:r>
      <w:r w:rsidRPr="00FF40D4">
        <w:rPr>
          <w:rFonts w:ascii="Times New Roman" w:hAnsi="Times New Roman" w:cs="Times New Roman"/>
        </w:rPr>
        <w:t xml:space="preserve">: </w:t>
      </w:r>
    </w:p>
    <w:p w:rsidR="00FF40D4" w:rsidRPr="00C968BD" w:rsidRDefault="00FF40D4" w:rsidP="00C968BD">
      <w:pPr>
        <w:pStyle w:val="Default"/>
        <w:jc w:val="both"/>
        <w:rPr>
          <w:rFonts w:ascii="Times New Roman" w:hAnsi="Times New Roman" w:cs="Times New Roman"/>
          <w:i/>
        </w:rPr>
      </w:pPr>
      <w:r w:rsidRPr="00C968BD">
        <w:rPr>
          <w:rFonts w:ascii="Times New Roman" w:hAnsi="Times New Roman" w:cs="Times New Roman"/>
          <w:i/>
        </w:rPr>
        <w:t xml:space="preserve">проектно-конструкторская деятельность: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теоретически обосновывать и оптимизировать технол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>гические процессы получения перспективных материалов и производство из них н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 xml:space="preserve">вых изделий с учетом последствий для общества, экономики и экологии (ОПК-1); </w:t>
      </w:r>
    </w:p>
    <w:p w:rsidR="00FF40D4" w:rsidRPr="00C968BD" w:rsidRDefault="00FF40D4" w:rsidP="0081525E">
      <w:pPr>
        <w:pStyle w:val="afd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  <w:sz w:val="24"/>
          <w:szCs w:val="24"/>
        </w:rPr>
        <w:t>способностью и готовностью разрабатывать и выпускать технологическую докуме</w:t>
      </w:r>
      <w:r w:rsidRPr="00C968BD">
        <w:rPr>
          <w:rFonts w:ascii="Times New Roman" w:hAnsi="Times New Roman" w:cs="Times New Roman"/>
          <w:sz w:val="24"/>
          <w:szCs w:val="24"/>
        </w:rPr>
        <w:t>н</w:t>
      </w:r>
      <w:r w:rsidRPr="00C968BD">
        <w:rPr>
          <w:rFonts w:ascii="Times New Roman" w:hAnsi="Times New Roman" w:cs="Times New Roman"/>
          <w:sz w:val="24"/>
          <w:szCs w:val="24"/>
        </w:rPr>
        <w:t>тацию на перспективные материалы, новые изделия и средства технического контроля качества выпускаемой продукции (ОПК-2);</w:t>
      </w:r>
      <w:r w:rsidRPr="00C968BD">
        <w:rPr>
          <w:rFonts w:ascii="Times New Roman" w:hAnsi="Times New Roman" w:cs="Times New Roman"/>
        </w:rPr>
        <w:t xml:space="preserve">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lastRenderedPageBreak/>
        <w:t>способностью и готовностью экономически оценивать производственные и непрои</w:t>
      </w:r>
      <w:r w:rsidRPr="00FF40D4">
        <w:rPr>
          <w:rFonts w:ascii="Times New Roman" w:hAnsi="Times New Roman" w:cs="Times New Roman"/>
        </w:rPr>
        <w:t>з</w:t>
      </w:r>
      <w:r w:rsidRPr="00FF40D4">
        <w:rPr>
          <w:rFonts w:ascii="Times New Roman" w:hAnsi="Times New Roman" w:cs="Times New Roman"/>
        </w:rPr>
        <w:t xml:space="preserve">водственные затраты на создание новых материалов и изделий, проводить работу по снижению их стоимости и повышению качества (ОПК-3);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способностью и готовностью выполнять нормативные требования, обеспечивающие безопасность производственной и эксплуатационной деятельности (ОПК-4);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использовать на практике интегрированные знания ест</w:t>
      </w:r>
      <w:r w:rsidRPr="00FF40D4">
        <w:rPr>
          <w:rFonts w:ascii="Times New Roman" w:hAnsi="Times New Roman" w:cs="Times New Roman"/>
        </w:rPr>
        <w:t>е</w:t>
      </w:r>
      <w:r w:rsidRPr="00FF40D4">
        <w:rPr>
          <w:rFonts w:ascii="Times New Roman" w:hAnsi="Times New Roman" w:cs="Times New Roman"/>
        </w:rPr>
        <w:t>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</w:t>
      </w:r>
      <w:r w:rsidRPr="00FF40D4">
        <w:rPr>
          <w:rFonts w:ascii="Times New Roman" w:hAnsi="Times New Roman" w:cs="Times New Roman"/>
        </w:rPr>
        <w:t>ы</w:t>
      </w:r>
      <w:r w:rsidRPr="00FF40D4">
        <w:rPr>
          <w:rFonts w:ascii="Times New Roman" w:hAnsi="Times New Roman" w:cs="Times New Roman"/>
        </w:rPr>
        <w:t xml:space="preserve">вать на практике новые высокоэффективные технологии (ОПК-5); </w:t>
      </w:r>
    </w:p>
    <w:p w:rsidR="00FF40D4" w:rsidRPr="00C968BD" w:rsidRDefault="00FF40D4" w:rsidP="00C968BD">
      <w:pPr>
        <w:pStyle w:val="Default"/>
        <w:jc w:val="both"/>
        <w:rPr>
          <w:rFonts w:ascii="Times New Roman" w:hAnsi="Times New Roman" w:cs="Times New Roman"/>
          <w:i/>
        </w:rPr>
      </w:pPr>
      <w:r w:rsidRPr="00C968BD">
        <w:rPr>
          <w:rFonts w:ascii="Times New Roman" w:hAnsi="Times New Roman" w:cs="Times New Roman"/>
          <w:i/>
        </w:rPr>
        <w:t xml:space="preserve">научно-исследовательская деятельность: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выполнять расчетно-теоретические и экспериментал</w:t>
      </w:r>
      <w:r w:rsidRPr="00FF40D4">
        <w:rPr>
          <w:rFonts w:ascii="Times New Roman" w:hAnsi="Times New Roman" w:cs="Times New Roman"/>
        </w:rPr>
        <w:t>ь</w:t>
      </w:r>
      <w:r w:rsidRPr="00FF40D4">
        <w:rPr>
          <w:rFonts w:ascii="Times New Roman" w:hAnsi="Times New Roman" w:cs="Times New Roman"/>
        </w:rPr>
        <w:t xml:space="preserve">ные исследования в качестве ведущего исполнителя с применением компьютерных технологий (ОПК-6);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 (ОПК-7);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обрабатывать результаты научно-исследовательской р</w:t>
      </w:r>
      <w:r w:rsidRPr="00FF40D4">
        <w:rPr>
          <w:rFonts w:ascii="Times New Roman" w:hAnsi="Times New Roman" w:cs="Times New Roman"/>
        </w:rPr>
        <w:t>а</w:t>
      </w:r>
      <w:r w:rsidRPr="00FF40D4">
        <w:rPr>
          <w:rFonts w:ascii="Times New Roman" w:hAnsi="Times New Roman" w:cs="Times New Roman"/>
        </w:rPr>
        <w:t xml:space="preserve">боты, оформлять научно-технические отчеты, готовить к публикации научные статьи и доклады (ОПК-8);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разрабатывать технические задания и программы пров</w:t>
      </w:r>
      <w:r w:rsidRPr="00FF40D4">
        <w:rPr>
          <w:rFonts w:ascii="Times New Roman" w:hAnsi="Times New Roman" w:cs="Times New Roman"/>
        </w:rPr>
        <w:t>е</w:t>
      </w:r>
      <w:r w:rsidRPr="00FF40D4">
        <w:rPr>
          <w:rFonts w:ascii="Times New Roman" w:hAnsi="Times New Roman" w:cs="Times New Roman"/>
        </w:rPr>
        <w:t xml:space="preserve">дения расчетно-теоретических и экспериментальных работ (ОПК-9);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выбирать приборы, датчики и оборудование для проведения экспер</w:t>
      </w:r>
      <w:r w:rsidRPr="00FF40D4">
        <w:rPr>
          <w:rFonts w:ascii="Times New Roman" w:hAnsi="Times New Roman" w:cs="Times New Roman"/>
        </w:rPr>
        <w:t>и</w:t>
      </w:r>
      <w:r w:rsidRPr="00FF40D4">
        <w:rPr>
          <w:rFonts w:ascii="Times New Roman" w:hAnsi="Times New Roman" w:cs="Times New Roman"/>
        </w:rPr>
        <w:t xml:space="preserve">ментов и регистрации их результатов (ОПК-10); </w:t>
      </w:r>
    </w:p>
    <w:p w:rsidR="00FF40D4" w:rsidRPr="00C968BD" w:rsidRDefault="00FF40D4" w:rsidP="00C968BD">
      <w:pPr>
        <w:pStyle w:val="Default"/>
        <w:jc w:val="both"/>
        <w:rPr>
          <w:rFonts w:ascii="Times New Roman" w:hAnsi="Times New Roman" w:cs="Times New Roman"/>
          <w:i/>
        </w:rPr>
      </w:pPr>
      <w:r w:rsidRPr="00C968BD">
        <w:rPr>
          <w:rFonts w:ascii="Times New Roman" w:hAnsi="Times New Roman" w:cs="Times New Roman"/>
          <w:i/>
        </w:rPr>
        <w:t xml:space="preserve">производственно-технологическая: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разрабатывать технологический процесс, технологич</w:t>
      </w:r>
      <w:r w:rsidRPr="00FF40D4">
        <w:rPr>
          <w:rFonts w:ascii="Times New Roman" w:hAnsi="Times New Roman" w:cs="Times New Roman"/>
        </w:rPr>
        <w:t>е</w:t>
      </w:r>
      <w:r w:rsidRPr="00FF40D4">
        <w:rPr>
          <w:rFonts w:ascii="Times New Roman" w:hAnsi="Times New Roman" w:cs="Times New Roman"/>
        </w:rPr>
        <w:t>скую оснастку, рабочую документацию, маршрутные и операционные технологич</w:t>
      </w:r>
      <w:r w:rsidRPr="00FF40D4">
        <w:rPr>
          <w:rFonts w:ascii="Times New Roman" w:hAnsi="Times New Roman" w:cs="Times New Roman"/>
        </w:rPr>
        <w:t>е</w:t>
      </w:r>
      <w:r w:rsidRPr="00FF40D4">
        <w:rPr>
          <w:rFonts w:ascii="Times New Roman" w:hAnsi="Times New Roman" w:cs="Times New Roman"/>
        </w:rPr>
        <w:t xml:space="preserve">ские карты для изготовления новых изделий из перспективных материалов (ОПК-11);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участвовать в проведении технологических экспериме</w:t>
      </w:r>
      <w:r w:rsidRPr="00FF40D4">
        <w:rPr>
          <w:rFonts w:ascii="Times New Roman" w:hAnsi="Times New Roman" w:cs="Times New Roman"/>
        </w:rPr>
        <w:t>н</w:t>
      </w:r>
      <w:r w:rsidRPr="00FF40D4">
        <w:rPr>
          <w:rFonts w:ascii="Times New Roman" w:hAnsi="Times New Roman" w:cs="Times New Roman"/>
        </w:rPr>
        <w:t xml:space="preserve">тов, осуществлять технологический контроль при производстве материалов и изделий (ОПК-12);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участвовать в сертификации материалов, полуфабрик</w:t>
      </w:r>
      <w:r w:rsidRPr="00FF40D4">
        <w:rPr>
          <w:rFonts w:ascii="Times New Roman" w:hAnsi="Times New Roman" w:cs="Times New Roman"/>
        </w:rPr>
        <w:t>а</w:t>
      </w:r>
      <w:r w:rsidRPr="00FF40D4">
        <w:rPr>
          <w:rFonts w:ascii="Times New Roman" w:hAnsi="Times New Roman" w:cs="Times New Roman"/>
        </w:rPr>
        <w:t xml:space="preserve">тов, изделий и технологических процессов их изготовления (ОПК-13);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оценивать инвестиционные риски при реализации инн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>вационных материаловедческих и конструкторско-технологических проектов и вне</w:t>
      </w:r>
      <w:r w:rsidRPr="00FF40D4">
        <w:rPr>
          <w:rFonts w:ascii="Times New Roman" w:hAnsi="Times New Roman" w:cs="Times New Roman"/>
        </w:rPr>
        <w:t>д</w:t>
      </w:r>
      <w:r w:rsidRPr="00FF40D4">
        <w:rPr>
          <w:rFonts w:ascii="Times New Roman" w:hAnsi="Times New Roman" w:cs="Times New Roman"/>
        </w:rPr>
        <w:t xml:space="preserve">рении перспективных материалов и технологий (ОПК-14); </w:t>
      </w:r>
    </w:p>
    <w:p w:rsidR="00FF40D4" w:rsidRPr="00C968BD" w:rsidRDefault="00FF40D4" w:rsidP="00C968BD">
      <w:pPr>
        <w:pStyle w:val="Default"/>
        <w:jc w:val="both"/>
        <w:rPr>
          <w:rFonts w:ascii="Times New Roman" w:hAnsi="Times New Roman" w:cs="Times New Roman"/>
          <w:i/>
        </w:rPr>
      </w:pPr>
      <w:r w:rsidRPr="00C968BD">
        <w:rPr>
          <w:rFonts w:ascii="Times New Roman" w:hAnsi="Times New Roman" w:cs="Times New Roman"/>
          <w:i/>
        </w:rPr>
        <w:t xml:space="preserve">организационно-управленческая: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разрабатывать мероприятия по реализации разработа</w:t>
      </w:r>
      <w:r w:rsidRPr="00FF40D4">
        <w:rPr>
          <w:rFonts w:ascii="Times New Roman" w:hAnsi="Times New Roman" w:cs="Times New Roman"/>
        </w:rPr>
        <w:t>н</w:t>
      </w:r>
      <w:r w:rsidRPr="00FF40D4">
        <w:rPr>
          <w:rFonts w:ascii="Times New Roman" w:hAnsi="Times New Roman" w:cs="Times New Roman"/>
        </w:rPr>
        <w:t xml:space="preserve">ных проектов и программ (ОПК-15);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организовывать работы по совершенствованию, моде</w:t>
      </w:r>
      <w:r w:rsidRPr="00FF40D4">
        <w:rPr>
          <w:rFonts w:ascii="Times New Roman" w:hAnsi="Times New Roman" w:cs="Times New Roman"/>
        </w:rPr>
        <w:t>р</w:t>
      </w:r>
      <w:r w:rsidRPr="00FF40D4">
        <w:rPr>
          <w:rFonts w:ascii="Times New Roman" w:hAnsi="Times New Roman" w:cs="Times New Roman"/>
        </w:rPr>
        <w:t>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</w:t>
      </w:r>
      <w:r w:rsidRPr="00FF40D4">
        <w:rPr>
          <w:rFonts w:ascii="Times New Roman" w:hAnsi="Times New Roman" w:cs="Times New Roman"/>
        </w:rPr>
        <w:t>е</w:t>
      </w:r>
      <w:r w:rsidRPr="00FF40D4">
        <w:rPr>
          <w:rFonts w:ascii="Times New Roman" w:hAnsi="Times New Roman" w:cs="Times New Roman"/>
        </w:rPr>
        <w:t xml:space="preserve">ства (ОПК-16);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руководить работой коллектива исполнителей, участв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 xml:space="preserve">вать в планировании научных исследований (ОПК-17);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 </w:t>
      </w:r>
    </w:p>
    <w:p w:rsidR="00FF40D4" w:rsidRPr="00FF40D4" w:rsidRDefault="00FF40D4" w:rsidP="0081525E">
      <w:pPr>
        <w:pStyle w:val="Defaul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готовностью к преподавательской деятельности по основным образовательным пр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 xml:space="preserve">граммам высшего образования (ОПК-19). </w:t>
      </w:r>
    </w:p>
    <w:p w:rsidR="00FF40D4" w:rsidRPr="00FF40D4" w:rsidRDefault="00FF40D4" w:rsidP="00FF40D4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5.4. При разработке программы аспирантуры все универсальные и общепрофессионал</w:t>
      </w:r>
      <w:r w:rsidRPr="00FF40D4">
        <w:rPr>
          <w:rFonts w:ascii="Times New Roman" w:hAnsi="Times New Roman" w:cs="Times New Roman"/>
        </w:rPr>
        <w:t>ь</w:t>
      </w:r>
      <w:r w:rsidRPr="00FF40D4">
        <w:rPr>
          <w:rFonts w:ascii="Times New Roman" w:hAnsi="Times New Roman" w:cs="Times New Roman"/>
        </w:rPr>
        <w:t>ные компетенции включаются в набор требуемых результатов освоения программы асп</w:t>
      </w:r>
      <w:r w:rsidRPr="00FF40D4">
        <w:rPr>
          <w:rFonts w:ascii="Times New Roman" w:hAnsi="Times New Roman" w:cs="Times New Roman"/>
        </w:rPr>
        <w:t>и</w:t>
      </w:r>
      <w:r w:rsidRPr="00FF40D4">
        <w:rPr>
          <w:rFonts w:ascii="Times New Roman" w:hAnsi="Times New Roman" w:cs="Times New Roman"/>
        </w:rPr>
        <w:t xml:space="preserve">рантуры. </w:t>
      </w:r>
    </w:p>
    <w:p w:rsidR="00FF40D4" w:rsidRDefault="00FF40D4" w:rsidP="00FF40D4">
      <w:pPr>
        <w:ind w:left="284"/>
        <w:jc w:val="both"/>
      </w:pPr>
      <w:r w:rsidRPr="00FF40D4">
        <w:lastRenderedPageBreak/>
        <w:t xml:space="preserve">5.5. Перечень профессиональных компетенций программы аспирантуры </w:t>
      </w:r>
      <w:r w:rsidR="00C968BD">
        <w:t>ТПУ</w:t>
      </w:r>
      <w:r w:rsidRPr="00FF40D4">
        <w:t xml:space="preserve">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</w:t>
      </w:r>
      <w:r w:rsidRPr="00FF40D4">
        <w:t>и</w:t>
      </w:r>
      <w:r w:rsidRPr="00FF40D4">
        <w:t>нистерством образования и науки Российской Федерации.</w:t>
      </w:r>
    </w:p>
    <w:p w:rsidR="00051136" w:rsidRPr="00FF40D4" w:rsidRDefault="00051136" w:rsidP="00051136">
      <w:pPr>
        <w:pStyle w:val="Default"/>
        <w:ind w:left="284"/>
        <w:jc w:val="both"/>
        <w:rPr>
          <w:rFonts w:ascii="Times New Roman" w:hAnsi="Times New Roman" w:cs="Times New Roman"/>
        </w:rPr>
      </w:pPr>
      <w:bookmarkStart w:id="0" w:name="_Toc242432480"/>
      <w:r w:rsidRPr="00FF40D4">
        <w:rPr>
          <w:rFonts w:ascii="Times New Roman" w:hAnsi="Times New Roman" w:cs="Times New Roman"/>
        </w:rPr>
        <w:t xml:space="preserve">Выпускник, освоивший программу аспирантуры, должен обладать следующими </w:t>
      </w:r>
      <w:r>
        <w:rPr>
          <w:rFonts w:ascii="Times New Roman" w:hAnsi="Times New Roman" w:cs="Times New Roman"/>
        </w:rPr>
        <w:t>профе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сиональными</w:t>
      </w:r>
      <w:r w:rsidRPr="00FF40D4">
        <w:rPr>
          <w:rFonts w:ascii="Times New Roman" w:hAnsi="Times New Roman" w:cs="Times New Roman"/>
        </w:rPr>
        <w:t xml:space="preserve"> компетенциями</w:t>
      </w:r>
      <w:r>
        <w:rPr>
          <w:rFonts w:ascii="Times New Roman" w:hAnsi="Times New Roman" w:cs="Times New Roman"/>
        </w:rPr>
        <w:t xml:space="preserve"> </w:t>
      </w:r>
      <w:r w:rsidRPr="0005113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</w:t>
      </w:r>
      <w:r w:rsidRPr="00051136">
        <w:rPr>
          <w:rFonts w:ascii="Times New Roman" w:hAnsi="Times New Roman" w:cs="Times New Roman"/>
          <w:b/>
        </w:rPr>
        <w:t>К)</w:t>
      </w:r>
      <w:r w:rsidRPr="00FF40D4">
        <w:rPr>
          <w:rFonts w:ascii="Times New Roman" w:hAnsi="Times New Roman" w:cs="Times New Roman"/>
        </w:rPr>
        <w:t xml:space="preserve">: </w:t>
      </w:r>
    </w:p>
    <w:bookmarkEnd w:id="0"/>
    <w:p w:rsidR="00051136" w:rsidRPr="00051136" w:rsidRDefault="00051136" w:rsidP="0081525E">
      <w:pPr>
        <w:pStyle w:val="af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демонстрировать глубокие естественнонаучные, математические и инженерные зн</w:t>
      </w:r>
      <w:r w:rsidRPr="00051136">
        <w:rPr>
          <w:rFonts w:ascii="Times New Roman" w:hAnsi="Times New Roman" w:cs="Times New Roman"/>
          <w:sz w:val="24"/>
          <w:szCs w:val="24"/>
        </w:rPr>
        <w:t>а</w:t>
      </w:r>
      <w:r w:rsidRPr="00051136">
        <w:rPr>
          <w:rFonts w:ascii="Times New Roman" w:hAnsi="Times New Roman" w:cs="Times New Roman"/>
          <w:sz w:val="24"/>
          <w:szCs w:val="24"/>
        </w:rPr>
        <w:t>ния физико-химических и технологических основ разработки, изготовления, прим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нения и исследования наноматериалов, покрытий и 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136" w:rsidRPr="00051136" w:rsidRDefault="00051136" w:rsidP="0081525E">
      <w:pPr>
        <w:pStyle w:val="af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воспринимать, обрабатывать, анализировать и обобщать научно-техническую инфо</w:t>
      </w:r>
      <w:r w:rsidRPr="00051136">
        <w:rPr>
          <w:rFonts w:ascii="Times New Roman" w:hAnsi="Times New Roman" w:cs="Times New Roman"/>
          <w:sz w:val="24"/>
          <w:szCs w:val="24"/>
        </w:rPr>
        <w:t>р</w:t>
      </w:r>
      <w:r w:rsidRPr="00051136">
        <w:rPr>
          <w:rFonts w:ascii="Times New Roman" w:hAnsi="Times New Roman" w:cs="Times New Roman"/>
          <w:sz w:val="24"/>
          <w:szCs w:val="24"/>
        </w:rPr>
        <w:t>мацию, передовой отечественный и зарубежный опыт, принимать участие в фунд</w:t>
      </w:r>
      <w:r w:rsidRPr="00051136">
        <w:rPr>
          <w:rFonts w:ascii="Times New Roman" w:hAnsi="Times New Roman" w:cs="Times New Roman"/>
          <w:sz w:val="24"/>
          <w:szCs w:val="24"/>
        </w:rPr>
        <w:t>а</w:t>
      </w:r>
      <w:r w:rsidRPr="00051136">
        <w:rPr>
          <w:rFonts w:ascii="Times New Roman" w:hAnsi="Times New Roman" w:cs="Times New Roman"/>
          <w:sz w:val="24"/>
          <w:szCs w:val="24"/>
        </w:rPr>
        <w:t>ментальных и прикладных исследованиях в области разработки, получения, примен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ния и исследования различных видов материалов и покрытий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</w:t>
      </w:r>
      <w:r>
        <w:rPr>
          <w:rFonts w:ascii="Times New Roman" w:hAnsi="Times New Roman" w:cs="Times New Roman"/>
        </w:rPr>
        <w:t>2</w:t>
      </w:r>
      <w:r w:rsidRPr="000511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136" w:rsidRPr="00051136" w:rsidRDefault="00051136" w:rsidP="0081525E">
      <w:pPr>
        <w:pStyle w:val="af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нечетко определенных инженерных з</w:t>
      </w:r>
      <w:r w:rsidRPr="00051136">
        <w:rPr>
          <w:rFonts w:ascii="Times New Roman" w:hAnsi="Times New Roman" w:cs="Times New Roman"/>
          <w:sz w:val="24"/>
          <w:szCs w:val="24"/>
        </w:rPr>
        <w:t>а</w:t>
      </w:r>
      <w:r w:rsidRPr="00051136">
        <w:rPr>
          <w:rFonts w:ascii="Times New Roman" w:hAnsi="Times New Roman" w:cs="Times New Roman"/>
          <w:sz w:val="24"/>
          <w:szCs w:val="24"/>
        </w:rPr>
        <w:t>дач, стоящих перед производством в области разработки, изготовления, применения и тестирования изделий, использовать творческий подход для разработки оригинальных идей и методов проектирования при решении конкретных производственных задач, связанных с использованием передовых технологий мирового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</w:t>
      </w:r>
      <w:r>
        <w:rPr>
          <w:rFonts w:ascii="Times New Roman" w:hAnsi="Times New Roman" w:cs="Times New Roman"/>
        </w:rPr>
        <w:t>3</w:t>
      </w:r>
      <w:r w:rsidRPr="000511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136" w:rsidRPr="00051136" w:rsidRDefault="00051136" w:rsidP="0081525E">
      <w:pPr>
        <w:pStyle w:val="af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планировать и проводить аналитические, имитационные и экспериментальные иссл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дования по своей специализации с использованием новейших достижений науки и техники, передового отечественного и зарубежного опыта в области знаний, соотве</w:t>
      </w:r>
      <w:r w:rsidRPr="00051136">
        <w:rPr>
          <w:rFonts w:ascii="Times New Roman" w:hAnsi="Times New Roman" w:cs="Times New Roman"/>
          <w:sz w:val="24"/>
          <w:szCs w:val="24"/>
        </w:rPr>
        <w:t>т</w:t>
      </w:r>
      <w:r w:rsidRPr="00051136">
        <w:rPr>
          <w:rFonts w:ascii="Times New Roman" w:hAnsi="Times New Roman" w:cs="Times New Roman"/>
          <w:sz w:val="24"/>
          <w:szCs w:val="24"/>
        </w:rPr>
        <w:t>ствующей выполняемой работе, уметь критически оценивать полученные теоретич</w:t>
      </w:r>
      <w:r w:rsidRPr="00051136">
        <w:rPr>
          <w:rFonts w:ascii="Times New Roman" w:hAnsi="Times New Roman" w:cs="Times New Roman"/>
          <w:sz w:val="24"/>
          <w:szCs w:val="24"/>
        </w:rPr>
        <w:t>е</w:t>
      </w:r>
      <w:r w:rsidRPr="00051136">
        <w:rPr>
          <w:rFonts w:ascii="Times New Roman" w:hAnsi="Times New Roman" w:cs="Times New Roman"/>
          <w:sz w:val="24"/>
          <w:szCs w:val="24"/>
        </w:rPr>
        <w:t>ские и экспериментальные данные и делать выводы, решать изобретательские задачи на основе международного права и защиты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</w:t>
      </w:r>
      <w:r>
        <w:rPr>
          <w:rFonts w:ascii="Times New Roman" w:hAnsi="Times New Roman" w:cs="Times New Roman"/>
        </w:rPr>
        <w:t xml:space="preserve"> 4</w:t>
      </w:r>
      <w:r w:rsidRPr="000511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1136" w:rsidRPr="00051136" w:rsidRDefault="00051136" w:rsidP="0081525E">
      <w:pPr>
        <w:pStyle w:val="af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136">
        <w:rPr>
          <w:rFonts w:ascii="Times New Roman" w:hAnsi="Times New Roman" w:cs="Times New Roman"/>
          <w:sz w:val="24"/>
          <w:szCs w:val="24"/>
        </w:rPr>
        <w:t>интегрировать знания о развитии различных видов технологических процессов</w:t>
      </w:r>
      <w:r w:rsidRPr="00051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  <w:sz w:val="24"/>
          <w:szCs w:val="24"/>
        </w:rPr>
        <w:t>в о</w:t>
      </w:r>
      <w:r w:rsidRPr="00051136">
        <w:rPr>
          <w:rFonts w:ascii="Times New Roman" w:hAnsi="Times New Roman" w:cs="Times New Roman"/>
          <w:sz w:val="24"/>
          <w:szCs w:val="24"/>
        </w:rPr>
        <w:t>б</w:t>
      </w:r>
      <w:r w:rsidRPr="00051136">
        <w:rPr>
          <w:rFonts w:ascii="Times New Roman" w:hAnsi="Times New Roman" w:cs="Times New Roman"/>
          <w:sz w:val="24"/>
          <w:szCs w:val="24"/>
        </w:rPr>
        <w:t>ласти разработки, изготовления, применения и диагностики изделий, а также решать задачи, связанные с организацией их производства с использованием современного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36">
        <w:rPr>
          <w:rFonts w:ascii="Times New Roman" w:hAnsi="Times New Roman" w:cs="Times New Roman"/>
        </w:rPr>
        <w:t>(ПК-</w:t>
      </w:r>
      <w:r>
        <w:rPr>
          <w:rFonts w:ascii="Times New Roman" w:hAnsi="Times New Roman" w:cs="Times New Roman"/>
        </w:rPr>
        <w:t>5</w:t>
      </w:r>
      <w:r w:rsidRPr="00051136">
        <w:rPr>
          <w:rFonts w:ascii="Times New Roman" w:hAnsi="Times New Roman" w:cs="Times New Roman"/>
        </w:rPr>
        <w:t>)</w:t>
      </w:r>
      <w:r w:rsidRPr="00051136">
        <w:rPr>
          <w:rFonts w:ascii="Times New Roman" w:hAnsi="Times New Roman" w:cs="Times New Roman"/>
          <w:sz w:val="24"/>
          <w:szCs w:val="24"/>
        </w:rPr>
        <w:t>.</w:t>
      </w:r>
    </w:p>
    <w:p w:rsidR="00C968BD" w:rsidRDefault="00C968BD" w:rsidP="00D329EC">
      <w:pPr>
        <w:ind w:firstLine="425"/>
        <w:jc w:val="both"/>
        <w:rPr>
          <w:sz w:val="20"/>
          <w:szCs w:val="20"/>
        </w:rPr>
      </w:pPr>
    </w:p>
    <w:p w:rsidR="00C968BD" w:rsidRPr="00C968BD" w:rsidRDefault="00C968BD" w:rsidP="0081525E">
      <w:pPr>
        <w:pStyle w:val="afd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BD">
        <w:rPr>
          <w:rFonts w:ascii="Times New Roman" w:hAnsi="Times New Roman" w:cs="Times New Roman"/>
          <w:b/>
          <w:sz w:val="24"/>
          <w:szCs w:val="24"/>
        </w:rPr>
        <w:t>Требования к структуре программы аспирантуры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</w:t>
      </w:r>
      <w:r w:rsidRPr="00C968BD">
        <w:rPr>
          <w:rFonts w:ascii="Times New Roman" w:hAnsi="Times New Roman" w:cs="Times New Roman"/>
        </w:rPr>
        <w:t>а</w:t>
      </w:r>
      <w:r w:rsidRPr="00C968BD">
        <w:rPr>
          <w:rFonts w:ascii="Times New Roman" w:hAnsi="Times New Roman" w:cs="Times New Roman"/>
        </w:rPr>
        <w:t xml:space="preserve">ет возможность реализации программ аспирантуры, имеющих различную направленность программы в рамках одного направления подготовки.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6.2. Программа аспирантуры состоит из следующих блоков: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Блок 2. "Практики", который в полном объеме относится к вариативной части программы.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>Блок 3. "Научно-исследовательская работа", который в полном объеме относится к вари</w:t>
      </w:r>
      <w:r w:rsidRPr="00C968BD">
        <w:rPr>
          <w:rFonts w:ascii="Times New Roman" w:hAnsi="Times New Roman" w:cs="Times New Roman"/>
        </w:rPr>
        <w:t>а</w:t>
      </w:r>
      <w:r w:rsidRPr="00C968BD">
        <w:rPr>
          <w:rFonts w:ascii="Times New Roman" w:hAnsi="Times New Roman" w:cs="Times New Roman"/>
        </w:rPr>
        <w:t xml:space="preserve">тивной части программы.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>Блок 4. "Государственная итоговая аттестация", который в полном объеме относится к б</w:t>
      </w:r>
      <w:r w:rsidRPr="00C968BD">
        <w:rPr>
          <w:rFonts w:ascii="Times New Roman" w:hAnsi="Times New Roman" w:cs="Times New Roman"/>
        </w:rPr>
        <w:t>а</w:t>
      </w:r>
      <w:r w:rsidRPr="00C968BD">
        <w:rPr>
          <w:rFonts w:ascii="Times New Roman" w:hAnsi="Times New Roman" w:cs="Times New Roman"/>
        </w:rPr>
        <w:t>зовой части программы и завершается присвоением квалификации "Исследователь. Пр</w:t>
      </w:r>
      <w:r w:rsidRPr="00C968BD">
        <w:rPr>
          <w:rFonts w:ascii="Times New Roman" w:hAnsi="Times New Roman" w:cs="Times New Roman"/>
        </w:rPr>
        <w:t>е</w:t>
      </w:r>
      <w:r w:rsidRPr="00C968BD">
        <w:rPr>
          <w:rFonts w:ascii="Times New Roman" w:hAnsi="Times New Roman" w:cs="Times New Roman"/>
        </w:rPr>
        <w:t xml:space="preserve">подаватель-исследователь". </w:t>
      </w:r>
    </w:p>
    <w:p w:rsidR="00C968BD" w:rsidRDefault="00680498" w:rsidP="00BE474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Табл. 1 – </w:t>
      </w:r>
      <w:r w:rsidR="00C968BD" w:rsidRPr="00680498">
        <w:rPr>
          <w:rFonts w:ascii="Times New Roman" w:hAnsi="Times New Roman" w:cs="Times New Roman"/>
          <w:i/>
        </w:rPr>
        <w:t>Структура программы аспирантуры</w:t>
      </w:r>
    </w:p>
    <w:p w:rsidR="00680498" w:rsidRPr="00C968BD" w:rsidRDefault="00680498" w:rsidP="00680498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8"/>
        <w:gridCol w:w="2375"/>
      </w:tblGrid>
      <w:tr w:rsidR="00C968BD" w:rsidRPr="00C968BD" w:rsidTr="00680498">
        <w:trPr>
          <w:trHeight w:val="93"/>
        </w:trPr>
        <w:tc>
          <w:tcPr>
            <w:tcW w:w="3795" w:type="pct"/>
          </w:tcPr>
          <w:p w:rsidR="00C968BD" w:rsidRPr="00680498" w:rsidRDefault="00C968BD" w:rsidP="0068049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80498">
              <w:rPr>
                <w:rFonts w:ascii="Times New Roman" w:hAnsi="Times New Roman" w:cs="Times New Roman"/>
                <w:b/>
              </w:rPr>
              <w:t>Наименование элемента программы</w:t>
            </w:r>
          </w:p>
        </w:tc>
        <w:tc>
          <w:tcPr>
            <w:tcW w:w="1205" w:type="pct"/>
          </w:tcPr>
          <w:p w:rsidR="00C968BD" w:rsidRPr="00680498" w:rsidRDefault="00C968BD" w:rsidP="0068049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80498">
              <w:rPr>
                <w:rFonts w:ascii="Times New Roman" w:hAnsi="Times New Roman" w:cs="Times New Roman"/>
                <w:b/>
              </w:rPr>
              <w:t xml:space="preserve">Объем (в </w:t>
            </w:r>
            <w:proofErr w:type="spellStart"/>
            <w:r w:rsidRPr="00680498">
              <w:rPr>
                <w:rFonts w:ascii="Times New Roman" w:hAnsi="Times New Roman" w:cs="Times New Roman"/>
                <w:b/>
              </w:rPr>
              <w:t>з.е</w:t>
            </w:r>
            <w:proofErr w:type="spellEnd"/>
            <w:r w:rsidRPr="00680498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C968BD" w:rsidRPr="00C968BD" w:rsidTr="00680498">
        <w:trPr>
          <w:trHeight w:val="93"/>
        </w:trPr>
        <w:tc>
          <w:tcPr>
            <w:tcW w:w="3795" w:type="pct"/>
          </w:tcPr>
          <w:p w:rsidR="00C968BD" w:rsidRPr="00C968BD" w:rsidRDefault="00C968BD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Блок 1 "Дисциплины (модули)" </w:t>
            </w:r>
          </w:p>
        </w:tc>
        <w:tc>
          <w:tcPr>
            <w:tcW w:w="1205" w:type="pct"/>
            <w:vAlign w:val="center"/>
          </w:tcPr>
          <w:p w:rsidR="00C968BD" w:rsidRPr="00C968BD" w:rsidRDefault="00C968BD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>30</w:t>
            </w:r>
          </w:p>
        </w:tc>
      </w:tr>
      <w:tr w:rsidR="00680498" w:rsidRPr="00C968BD" w:rsidTr="00680498">
        <w:trPr>
          <w:trHeight w:val="93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Базовая часть </w:t>
            </w:r>
          </w:p>
        </w:tc>
        <w:tc>
          <w:tcPr>
            <w:tcW w:w="1205" w:type="pct"/>
            <w:vMerge w:val="restart"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>9</w:t>
            </w:r>
          </w:p>
        </w:tc>
      </w:tr>
      <w:tr w:rsidR="00680498" w:rsidRPr="00C968BD" w:rsidTr="00680498">
        <w:trPr>
          <w:trHeight w:val="208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Дисциплины (модули), в том числе направленные на подготовку к сдаче кандидатских экзаменов </w:t>
            </w:r>
          </w:p>
        </w:tc>
        <w:tc>
          <w:tcPr>
            <w:tcW w:w="1205" w:type="pct"/>
            <w:vMerge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BD" w:rsidRPr="00C968BD" w:rsidTr="00BF2E0F">
        <w:trPr>
          <w:trHeight w:val="274"/>
        </w:trPr>
        <w:tc>
          <w:tcPr>
            <w:tcW w:w="3795" w:type="pct"/>
          </w:tcPr>
          <w:p w:rsidR="00C968BD" w:rsidRPr="00C968BD" w:rsidRDefault="00C968BD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Вариативная часть </w:t>
            </w:r>
          </w:p>
          <w:p w:rsidR="00C968BD" w:rsidRPr="00C968BD" w:rsidRDefault="00C968BD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Дисциплина/дисциплины (модуль/модули), в том числе направленные на подготовку к сдаче кандидатского экзамена </w:t>
            </w:r>
          </w:p>
          <w:p w:rsidR="00C968BD" w:rsidRPr="00C968BD" w:rsidRDefault="00C968BD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lastRenderedPageBreak/>
              <w:t>Дисциплина/дисциплины (модуль/модули), направленные на подг</w:t>
            </w:r>
            <w:r w:rsidRPr="00C968BD">
              <w:rPr>
                <w:rFonts w:ascii="Times New Roman" w:hAnsi="Times New Roman" w:cs="Times New Roman"/>
              </w:rPr>
              <w:t>о</w:t>
            </w:r>
            <w:r w:rsidRPr="00C968BD">
              <w:rPr>
                <w:rFonts w:ascii="Times New Roman" w:hAnsi="Times New Roman" w:cs="Times New Roman"/>
              </w:rPr>
              <w:t xml:space="preserve">товку к преподавательской деятельности </w:t>
            </w:r>
          </w:p>
        </w:tc>
        <w:tc>
          <w:tcPr>
            <w:tcW w:w="1205" w:type="pct"/>
            <w:vAlign w:val="center"/>
          </w:tcPr>
          <w:p w:rsidR="00C968BD" w:rsidRPr="00C968BD" w:rsidRDefault="00C968BD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lastRenderedPageBreak/>
              <w:t>21</w:t>
            </w:r>
          </w:p>
        </w:tc>
      </w:tr>
      <w:tr w:rsidR="00680498" w:rsidRPr="00C968BD" w:rsidTr="00680498">
        <w:trPr>
          <w:trHeight w:val="93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lastRenderedPageBreak/>
              <w:t xml:space="preserve">Блок 2 "Практики" </w:t>
            </w:r>
          </w:p>
        </w:tc>
        <w:tc>
          <w:tcPr>
            <w:tcW w:w="1205" w:type="pct"/>
            <w:vMerge w:val="restart"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>201</w:t>
            </w:r>
          </w:p>
        </w:tc>
      </w:tr>
      <w:tr w:rsidR="00680498" w:rsidRPr="00C968BD" w:rsidTr="00680498">
        <w:trPr>
          <w:trHeight w:val="93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Вариативная часть </w:t>
            </w:r>
          </w:p>
        </w:tc>
        <w:tc>
          <w:tcPr>
            <w:tcW w:w="1205" w:type="pct"/>
            <w:vMerge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498" w:rsidRPr="00C968BD" w:rsidTr="00680498">
        <w:trPr>
          <w:trHeight w:val="93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Блок 3 "Научно-исследовательская работа" </w:t>
            </w:r>
          </w:p>
        </w:tc>
        <w:tc>
          <w:tcPr>
            <w:tcW w:w="1205" w:type="pct"/>
            <w:vMerge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498" w:rsidRPr="00C968BD" w:rsidTr="00680498">
        <w:trPr>
          <w:trHeight w:val="93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Вариативная часть </w:t>
            </w:r>
          </w:p>
        </w:tc>
        <w:tc>
          <w:tcPr>
            <w:tcW w:w="1205" w:type="pct"/>
            <w:vMerge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498" w:rsidRPr="00C968BD" w:rsidTr="00680498">
        <w:trPr>
          <w:trHeight w:val="93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Блок 4 "Государственная итоговая аттестация" </w:t>
            </w:r>
          </w:p>
        </w:tc>
        <w:tc>
          <w:tcPr>
            <w:tcW w:w="1205" w:type="pct"/>
            <w:vMerge w:val="restart"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>9</w:t>
            </w:r>
          </w:p>
        </w:tc>
      </w:tr>
      <w:tr w:rsidR="00680498" w:rsidRPr="00C968BD" w:rsidTr="00680498">
        <w:trPr>
          <w:trHeight w:val="93"/>
        </w:trPr>
        <w:tc>
          <w:tcPr>
            <w:tcW w:w="3795" w:type="pct"/>
          </w:tcPr>
          <w:p w:rsidR="00680498" w:rsidRPr="00C968BD" w:rsidRDefault="00680498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Базовая часть </w:t>
            </w:r>
          </w:p>
        </w:tc>
        <w:tc>
          <w:tcPr>
            <w:tcW w:w="1205" w:type="pct"/>
            <w:vMerge/>
            <w:vAlign w:val="center"/>
          </w:tcPr>
          <w:p w:rsidR="00680498" w:rsidRPr="00C968BD" w:rsidRDefault="00680498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8BD" w:rsidRPr="00C968BD" w:rsidTr="00680498">
        <w:trPr>
          <w:trHeight w:val="93"/>
        </w:trPr>
        <w:tc>
          <w:tcPr>
            <w:tcW w:w="3795" w:type="pct"/>
          </w:tcPr>
          <w:p w:rsidR="00C968BD" w:rsidRPr="00C968BD" w:rsidRDefault="00C968BD" w:rsidP="00C968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 xml:space="preserve">Объем программы аспирантуры </w:t>
            </w:r>
          </w:p>
        </w:tc>
        <w:tc>
          <w:tcPr>
            <w:tcW w:w="1205" w:type="pct"/>
            <w:vAlign w:val="center"/>
          </w:tcPr>
          <w:p w:rsidR="00C968BD" w:rsidRPr="00C968BD" w:rsidRDefault="00C968BD" w:rsidP="006804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68BD">
              <w:rPr>
                <w:rFonts w:ascii="Times New Roman" w:hAnsi="Times New Roman" w:cs="Times New Roman"/>
              </w:rPr>
              <w:t>240</w:t>
            </w:r>
          </w:p>
        </w:tc>
      </w:tr>
    </w:tbl>
    <w:p w:rsidR="00680498" w:rsidRDefault="00680498" w:rsidP="00C968BD">
      <w:pPr>
        <w:pStyle w:val="Default"/>
        <w:jc w:val="both"/>
        <w:rPr>
          <w:rFonts w:ascii="Times New Roman" w:hAnsi="Times New Roman" w:cs="Times New Roman"/>
        </w:rPr>
      </w:pP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>6.3.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</w:t>
      </w:r>
      <w:r w:rsidRPr="00C968BD">
        <w:rPr>
          <w:rFonts w:ascii="Times New Roman" w:hAnsi="Times New Roman" w:cs="Times New Roman"/>
        </w:rPr>
        <w:t>я</w:t>
      </w:r>
      <w:r w:rsidRPr="00C968BD">
        <w:rPr>
          <w:rFonts w:ascii="Times New Roman" w:hAnsi="Times New Roman" w:cs="Times New Roman"/>
        </w:rPr>
        <w:t>зательными для освоения обучающимся независимо от направленности программы асп</w:t>
      </w:r>
      <w:r w:rsidRPr="00C968BD">
        <w:rPr>
          <w:rFonts w:ascii="Times New Roman" w:hAnsi="Times New Roman" w:cs="Times New Roman"/>
        </w:rPr>
        <w:t>и</w:t>
      </w:r>
      <w:r w:rsidRPr="00C968BD">
        <w:rPr>
          <w:rFonts w:ascii="Times New Roman" w:hAnsi="Times New Roman" w:cs="Times New Roman"/>
        </w:rPr>
        <w:t xml:space="preserve">рантуры, которую он осваивает. </w:t>
      </w:r>
    </w:p>
    <w:p w:rsidR="00C968BD" w:rsidRPr="00C968BD" w:rsidRDefault="00C968BD" w:rsidP="00680498">
      <w:pPr>
        <w:spacing w:before="120"/>
        <w:ind w:left="284"/>
        <w:jc w:val="both"/>
      </w:pPr>
      <w:r w:rsidRPr="00C968BD">
        <w:t xml:space="preserve">Набор дисциплин (модулей) вариативной части Блока 1 "Дисциплины (модули)" </w:t>
      </w:r>
      <w:r w:rsidR="00680498">
        <w:t>ТПУ</w:t>
      </w:r>
      <w:r w:rsidRPr="00C968BD">
        <w:t xml:space="preserve"> определяет самостоятельно в соответствии с направленностью программы аспирантуры в объеме,</w:t>
      </w:r>
      <w:r w:rsidR="00680498">
        <w:t xml:space="preserve"> </w:t>
      </w:r>
      <w:r w:rsidRPr="00C968BD">
        <w:t xml:space="preserve">установленном ФГОС ВО.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Педагогическая практика является обязательной.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Способы проведения практики: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стационарная;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выездная.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Практика может проводиться в структурных подразделениях </w:t>
      </w:r>
      <w:r w:rsidR="00680498">
        <w:rPr>
          <w:rFonts w:ascii="Times New Roman" w:hAnsi="Times New Roman" w:cs="Times New Roman"/>
        </w:rPr>
        <w:t>ТПУ</w:t>
      </w:r>
      <w:r w:rsidRPr="00C968BD">
        <w:rPr>
          <w:rFonts w:ascii="Times New Roman" w:hAnsi="Times New Roman" w:cs="Times New Roman"/>
        </w:rPr>
        <w:t xml:space="preserve">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 xml:space="preserve">Для лиц с ограниченными возможностями здоровья выбор мест прохождения практик должен учитывать состояние здоровья и требования по доступности. </w:t>
      </w:r>
    </w:p>
    <w:p w:rsidR="00C968BD" w:rsidRPr="00C968BD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</w:t>
      </w:r>
      <w:r w:rsidRPr="00C968BD">
        <w:rPr>
          <w:rFonts w:ascii="Times New Roman" w:hAnsi="Times New Roman" w:cs="Times New Roman"/>
        </w:rPr>
        <w:t>т</w:t>
      </w:r>
      <w:r w:rsidRPr="00C968BD">
        <w:rPr>
          <w:rFonts w:ascii="Times New Roman" w:hAnsi="Times New Roman" w:cs="Times New Roman"/>
        </w:rPr>
        <w:t>ветствовать критериям, установленным для научно-квалификационной работы (диссерт</w:t>
      </w:r>
      <w:r w:rsidRPr="00C968BD">
        <w:rPr>
          <w:rFonts w:ascii="Times New Roman" w:hAnsi="Times New Roman" w:cs="Times New Roman"/>
        </w:rPr>
        <w:t>а</w:t>
      </w:r>
      <w:r w:rsidRPr="00C968BD">
        <w:rPr>
          <w:rFonts w:ascii="Times New Roman" w:hAnsi="Times New Roman" w:cs="Times New Roman"/>
        </w:rPr>
        <w:t xml:space="preserve">ции) на соискание ученой степени кандидата наук. </w:t>
      </w:r>
    </w:p>
    <w:p w:rsidR="00680498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968BD">
        <w:rPr>
          <w:rFonts w:ascii="Times New Roman" w:hAnsi="Times New Roman" w:cs="Times New Roman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</w:t>
      </w:r>
      <w:r w:rsidRPr="00C968BD">
        <w:rPr>
          <w:rFonts w:ascii="Times New Roman" w:hAnsi="Times New Roman" w:cs="Times New Roman"/>
        </w:rPr>
        <w:t>а</w:t>
      </w:r>
      <w:r w:rsidRPr="00C968BD">
        <w:rPr>
          <w:rFonts w:ascii="Times New Roman" w:hAnsi="Times New Roman" w:cs="Times New Roman"/>
        </w:rPr>
        <w:t xml:space="preserve">новится обязательным для освоения обучающимся. </w:t>
      </w:r>
    </w:p>
    <w:p w:rsidR="00C968BD" w:rsidRPr="00680498" w:rsidRDefault="00C968BD" w:rsidP="00680498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6.6. В Блок 4 "Государственная итоговая аттестация" входит подготовка и сдача госуда</w:t>
      </w:r>
      <w:r w:rsidRPr="00680498">
        <w:rPr>
          <w:rFonts w:ascii="Times New Roman" w:hAnsi="Times New Roman" w:cs="Times New Roman"/>
        </w:rPr>
        <w:t>р</w:t>
      </w:r>
      <w:r w:rsidRPr="00680498">
        <w:rPr>
          <w:rFonts w:ascii="Times New Roman" w:hAnsi="Times New Roman" w:cs="Times New Roman"/>
        </w:rPr>
        <w:t>ственного экзамена и защита выпускной квалификационной работы, выполненной на о</w:t>
      </w:r>
      <w:r w:rsidRPr="00680498">
        <w:rPr>
          <w:rFonts w:ascii="Times New Roman" w:hAnsi="Times New Roman" w:cs="Times New Roman"/>
        </w:rPr>
        <w:t>с</w:t>
      </w:r>
      <w:r w:rsidRPr="00680498">
        <w:rPr>
          <w:rFonts w:ascii="Times New Roman" w:hAnsi="Times New Roman" w:cs="Times New Roman"/>
        </w:rPr>
        <w:t>нове результатов научно-исследовательской работы.</w:t>
      </w:r>
    </w:p>
    <w:p w:rsidR="00C968BD" w:rsidRPr="00680498" w:rsidRDefault="00680498" w:rsidP="0081525E">
      <w:pPr>
        <w:numPr>
          <w:ilvl w:val="0"/>
          <w:numId w:val="15"/>
        </w:numPr>
        <w:spacing w:before="120"/>
        <w:ind w:left="425" w:hanging="425"/>
        <w:jc w:val="both"/>
        <w:rPr>
          <w:b/>
        </w:rPr>
      </w:pPr>
      <w:r w:rsidRPr="00680498">
        <w:rPr>
          <w:b/>
        </w:rPr>
        <w:t>Требования к условиям реализации программы аспирантуры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7.1. Общесистемные требования к реализации программы аспирантуры.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7.1.1.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 располага</w:t>
      </w:r>
      <w:r w:rsidR="008936BB">
        <w:rPr>
          <w:rFonts w:ascii="Times New Roman" w:hAnsi="Times New Roman" w:cs="Times New Roman"/>
        </w:rPr>
        <w:t>ет</w:t>
      </w:r>
      <w:r w:rsidRPr="00680498">
        <w:rPr>
          <w:rFonts w:ascii="Times New Roman" w:hAnsi="Times New Roman" w:cs="Times New Roman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 xml:space="preserve">плинарной и междисциплинарной подготовки, практической и научно-исследовательской работы обучающихся, предусмотренных учебным планом.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7.1.2. Каждый обучающийся в течение всего периода обучения обеспечен индивидуал</w:t>
      </w:r>
      <w:r w:rsidRPr="00680498">
        <w:rPr>
          <w:rFonts w:ascii="Times New Roman" w:hAnsi="Times New Roman" w:cs="Times New Roman"/>
        </w:rPr>
        <w:t>ь</w:t>
      </w:r>
      <w:r w:rsidRPr="00680498">
        <w:rPr>
          <w:rFonts w:ascii="Times New Roman" w:hAnsi="Times New Roman" w:cs="Times New Roman"/>
        </w:rPr>
        <w:t>ным неограниченным доступом к одной или нескольким электронно-библиотечным с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 xml:space="preserve">стемам (электронным библиотекам) и к электронной информационно-образовательной среде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>. Электронно-библиотечная система (электронная библиотека) и электронная информационно-образовательная среда обеспечива</w:t>
      </w:r>
      <w:r w:rsidR="008936BB">
        <w:rPr>
          <w:rFonts w:ascii="Times New Roman" w:hAnsi="Times New Roman" w:cs="Times New Roman"/>
        </w:rPr>
        <w:t>ет</w:t>
      </w:r>
      <w:r w:rsidRPr="00680498">
        <w:rPr>
          <w:rFonts w:ascii="Times New Roman" w:hAnsi="Times New Roman" w:cs="Times New Roman"/>
        </w:rPr>
        <w:t xml:space="preserve"> возможность доступа обучающегося из любой точки, в которой имеется доступ к информационно-телекоммуникационной сети </w:t>
      </w:r>
      <w:r w:rsidRPr="00680498">
        <w:rPr>
          <w:rFonts w:ascii="Times New Roman" w:hAnsi="Times New Roman" w:cs="Times New Roman"/>
        </w:rPr>
        <w:lastRenderedPageBreak/>
        <w:t xml:space="preserve">"Интернет" (далее - сеть "Интернет"), и отвечающая техническим требованиям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, как на территории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, так и вне ее. </w:t>
      </w:r>
    </w:p>
    <w:p w:rsidR="00680498" w:rsidRPr="008936BB" w:rsidRDefault="00680498" w:rsidP="00185AAC">
      <w:pPr>
        <w:pStyle w:val="Default"/>
        <w:jc w:val="center"/>
        <w:rPr>
          <w:rFonts w:ascii="Times New Roman" w:hAnsi="Times New Roman" w:cs="Times New Roman"/>
          <w:i/>
        </w:rPr>
      </w:pPr>
      <w:r w:rsidRPr="008936BB">
        <w:rPr>
          <w:rFonts w:ascii="Times New Roman" w:hAnsi="Times New Roman" w:cs="Times New Roman"/>
          <w:i/>
        </w:rPr>
        <w:t xml:space="preserve">Электронная информационно-образовательная среда </w:t>
      </w:r>
      <w:r w:rsidR="008936BB" w:rsidRPr="008936BB">
        <w:rPr>
          <w:rFonts w:ascii="Times New Roman" w:hAnsi="Times New Roman" w:cs="Times New Roman"/>
          <w:i/>
        </w:rPr>
        <w:t>ТПУ</w:t>
      </w:r>
      <w:r w:rsidRPr="008936BB">
        <w:rPr>
          <w:rFonts w:ascii="Times New Roman" w:hAnsi="Times New Roman" w:cs="Times New Roman"/>
          <w:i/>
        </w:rPr>
        <w:t xml:space="preserve"> обеспечива</w:t>
      </w:r>
      <w:r w:rsidR="008936BB" w:rsidRPr="008936BB">
        <w:rPr>
          <w:rFonts w:ascii="Times New Roman" w:hAnsi="Times New Roman" w:cs="Times New Roman"/>
          <w:i/>
        </w:rPr>
        <w:t>е</w:t>
      </w:r>
      <w:r w:rsidRPr="008936BB">
        <w:rPr>
          <w:rFonts w:ascii="Times New Roman" w:hAnsi="Times New Roman" w:cs="Times New Roman"/>
          <w:i/>
        </w:rPr>
        <w:t>т: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доступ к учебным планам, рабочим программам дисциплин (модулей), практик и к изд</w:t>
      </w:r>
      <w:r w:rsidRPr="00680498">
        <w:rPr>
          <w:rFonts w:ascii="Times New Roman" w:hAnsi="Times New Roman" w:cs="Times New Roman"/>
        </w:rPr>
        <w:t>а</w:t>
      </w:r>
      <w:r w:rsidRPr="00680498">
        <w:rPr>
          <w:rFonts w:ascii="Times New Roman" w:hAnsi="Times New Roman" w:cs="Times New Roman"/>
        </w:rPr>
        <w:t>ниям электронных библиотечных систем и электронным образовательным ресурсам, ук</w:t>
      </w:r>
      <w:r w:rsidRPr="00680498">
        <w:rPr>
          <w:rFonts w:ascii="Times New Roman" w:hAnsi="Times New Roman" w:cs="Times New Roman"/>
        </w:rPr>
        <w:t>а</w:t>
      </w:r>
      <w:r w:rsidRPr="00680498">
        <w:rPr>
          <w:rFonts w:ascii="Times New Roman" w:hAnsi="Times New Roman" w:cs="Times New Roman"/>
        </w:rPr>
        <w:t xml:space="preserve">занным в рабочих программах;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 xml:space="preserve">зультатов освоения основной образовательной программы;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>рых предусмотрена с применением электронного обучения, дистанционных образовател</w:t>
      </w:r>
      <w:r w:rsidRPr="00680498">
        <w:rPr>
          <w:rFonts w:ascii="Times New Roman" w:hAnsi="Times New Roman" w:cs="Times New Roman"/>
        </w:rPr>
        <w:t>ь</w:t>
      </w:r>
      <w:r w:rsidRPr="00680498">
        <w:rPr>
          <w:rFonts w:ascii="Times New Roman" w:hAnsi="Times New Roman" w:cs="Times New Roman"/>
        </w:rPr>
        <w:t xml:space="preserve">ных технологий;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</w:r>
      <w:r w:rsidRPr="00680498">
        <w:rPr>
          <w:rFonts w:ascii="Times New Roman" w:hAnsi="Times New Roman" w:cs="Times New Roman"/>
        </w:rPr>
        <w:t>а</w:t>
      </w:r>
      <w:r w:rsidRPr="00680498">
        <w:rPr>
          <w:rFonts w:ascii="Times New Roman" w:hAnsi="Times New Roman" w:cs="Times New Roman"/>
        </w:rPr>
        <w:t xml:space="preserve">тельного процесса;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взаимодействие между участниками образовательного процесса, в том числе синхронное и/или асинхронное взаимодействие посредством сети "Интернет". </w:t>
      </w:r>
    </w:p>
    <w:p w:rsidR="008936BB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>фикацией работников, ее использующих и поддерживающих. Функционирование эле</w:t>
      </w:r>
      <w:r w:rsidRPr="00680498">
        <w:rPr>
          <w:rFonts w:ascii="Times New Roman" w:hAnsi="Times New Roman" w:cs="Times New Roman"/>
        </w:rPr>
        <w:t>к</w:t>
      </w:r>
      <w:r w:rsidRPr="00680498">
        <w:rPr>
          <w:rFonts w:ascii="Times New Roman" w:hAnsi="Times New Roman" w:cs="Times New Roman"/>
        </w:rPr>
        <w:t>тронной информационно-образовательной среды должно соответствовать законодател</w:t>
      </w:r>
      <w:r w:rsidRPr="00680498">
        <w:rPr>
          <w:rFonts w:ascii="Times New Roman" w:hAnsi="Times New Roman" w:cs="Times New Roman"/>
        </w:rPr>
        <w:t>ь</w:t>
      </w:r>
      <w:r w:rsidRPr="00680498">
        <w:rPr>
          <w:rFonts w:ascii="Times New Roman" w:hAnsi="Times New Roman" w:cs="Times New Roman"/>
        </w:rPr>
        <w:t xml:space="preserve">ству Российской Федерации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7.1.3. В случае реализации программы аспирантуры в сетевой форме требования к реал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>зации программы аспирантуры обеспечива</w:t>
      </w:r>
      <w:r w:rsidR="008936BB">
        <w:rPr>
          <w:rFonts w:ascii="Times New Roman" w:hAnsi="Times New Roman" w:cs="Times New Roman"/>
        </w:rPr>
        <w:t>ю</w:t>
      </w:r>
      <w:r w:rsidRPr="00680498">
        <w:rPr>
          <w:rFonts w:ascii="Times New Roman" w:hAnsi="Times New Roman" w:cs="Times New Roman"/>
        </w:rPr>
        <w:t xml:space="preserve">тся совокупностью ресурсов материально-технического и учебно-методического обеспечения, предоставляемого </w:t>
      </w:r>
      <w:r w:rsidR="008936BB">
        <w:rPr>
          <w:rFonts w:ascii="Times New Roman" w:hAnsi="Times New Roman" w:cs="Times New Roman"/>
        </w:rPr>
        <w:t xml:space="preserve">ТПУ и </w:t>
      </w:r>
      <w:r w:rsidRPr="00680498">
        <w:rPr>
          <w:rFonts w:ascii="Times New Roman" w:hAnsi="Times New Roman" w:cs="Times New Roman"/>
        </w:rPr>
        <w:t>организац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 xml:space="preserve">ями, участвующими в реализации программы аспирантуры в сетевой форме.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7.1.4. В случае реализации программы аспирантуры на кафедрах, созданных в устано</w:t>
      </w:r>
      <w:r w:rsidRPr="00680498">
        <w:rPr>
          <w:rFonts w:ascii="Times New Roman" w:hAnsi="Times New Roman" w:cs="Times New Roman"/>
        </w:rPr>
        <w:t>в</w:t>
      </w:r>
      <w:r w:rsidRPr="00680498">
        <w:rPr>
          <w:rFonts w:ascii="Times New Roman" w:hAnsi="Times New Roman" w:cs="Times New Roman"/>
        </w:rPr>
        <w:t xml:space="preserve">ленном порядке в иных организациях или в иных структурных подразделениях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>, тр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бования к условиям реализации программы аспирантуры должны обеспечиваться сов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 xml:space="preserve">купностью ресурсов организаций.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7.1.5. Квалификация руководящих и научно-педагогических работников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 соотве</w:t>
      </w:r>
      <w:r w:rsidRPr="00680498">
        <w:rPr>
          <w:rFonts w:ascii="Times New Roman" w:hAnsi="Times New Roman" w:cs="Times New Roman"/>
        </w:rPr>
        <w:t>т</w:t>
      </w:r>
      <w:r w:rsidRPr="00680498">
        <w:rPr>
          <w:rFonts w:ascii="Times New Roman" w:hAnsi="Times New Roman" w:cs="Times New Roman"/>
        </w:rPr>
        <w:t>ств</w:t>
      </w:r>
      <w:r w:rsidR="008936BB">
        <w:rPr>
          <w:rFonts w:ascii="Times New Roman" w:hAnsi="Times New Roman" w:cs="Times New Roman"/>
        </w:rPr>
        <w:t>ует</w:t>
      </w:r>
      <w:r w:rsidRPr="00680498">
        <w:rPr>
          <w:rFonts w:ascii="Times New Roman" w:hAnsi="Times New Roman" w:cs="Times New Roman"/>
        </w:rPr>
        <w:t xml:space="preserve"> квалификационным характеристикам, установленным в Едином квалификацио</w:t>
      </w:r>
      <w:r w:rsidRPr="00680498">
        <w:rPr>
          <w:rFonts w:ascii="Times New Roman" w:hAnsi="Times New Roman" w:cs="Times New Roman"/>
        </w:rPr>
        <w:t>н</w:t>
      </w:r>
      <w:r w:rsidRPr="00680498">
        <w:rPr>
          <w:rFonts w:ascii="Times New Roman" w:hAnsi="Times New Roman" w:cs="Times New Roman"/>
        </w:rPr>
        <w:t>ном справочнике должностей руководителей, специалистов и служащих, раздел "Квал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>фикационные характеристики должностей руководителей и специалистов высшего пр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>фессионального и дополнительного профессионального образования", утвержденном пр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 xml:space="preserve">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составля</w:t>
      </w:r>
      <w:r w:rsidR="008936BB">
        <w:rPr>
          <w:rFonts w:ascii="Times New Roman" w:hAnsi="Times New Roman" w:cs="Times New Roman"/>
        </w:rPr>
        <w:t>ет</w:t>
      </w:r>
      <w:r w:rsidRPr="00680498">
        <w:rPr>
          <w:rFonts w:ascii="Times New Roman" w:hAnsi="Times New Roman" w:cs="Times New Roman"/>
        </w:rPr>
        <w:t xml:space="preserve"> не менее 60 процентов от общего количества научно-педагогических работников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7.1.7. Среднегодовое число публикаций научно-педагогических работников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 в расч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 xml:space="preserve">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680498">
        <w:rPr>
          <w:rFonts w:ascii="Times New Roman" w:hAnsi="Times New Roman" w:cs="Times New Roman"/>
        </w:rPr>
        <w:t>Web</w:t>
      </w:r>
      <w:proofErr w:type="spellEnd"/>
      <w:r w:rsidRPr="00680498">
        <w:rPr>
          <w:rFonts w:ascii="Times New Roman" w:hAnsi="Times New Roman" w:cs="Times New Roman"/>
        </w:rPr>
        <w:t xml:space="preserve"> </w:t>
      </w:r>
      <w:proofErr w:type="spellStart"/>
      <w:r w:rsidRPr="00680498">
        <w:rPr>
          <w:rFonts w:ascii="Times New Roman" w:hAnsi="Times New Roman" w:cs="Times New Roman"/>
        </w:rPr>
        <w:t>of</w:t>
      </w:r>
      <w:proofErr w:type="spellEnd"/>
      <w:r w:rsidRPr="00680498">
        <w:rPr>
          <w:rFonts w:ascii="Times New Roman" w:hAnsi="Times New Roman" w:cs="Times New Roman"/>
        </w:rPr>
        <w:t xml:space="preserve"> </w:t>
      </w:r>
      <w:proofErr w:type="spellStart"/>
      <w:r w:rsidRPr="00680498">
        <w:rPr>
          <w:rFonts w:ascii="Times New Roman" w:hAnsi="Times New Roman" w:cs="Times New Roman"/>
        </w:rPr>
        <w:t>Science</w:t>
      </w:r>
      <w:proofErr w:type="spellEnd"/>
      <w:r w:rsidRPr="00680498">
        <w:rPr>
          <w:rFonts w:ascii="Times New Roman" w:hAnsi="Times New Roman" w:cs="Times New Roman"/>
        </w:rPr>
        <w:t xml:space="preserve"> или </w:t>
      </w:r>
      <w:proofErr w:type="spellStart"/>
      <w:r w:rsidRPr="00680498">
        <w:rPr>
          <w:rFonts w:ascii="Times New Roman" w:hAnsi="Times New Roman" w:cs="Times New Roman"/>
        </w:rPr>
        <w:t>Scopus</w:t>
      </w:r>
      <w:proofErr w:type="spellEnd"/>
      <w:r w:rsidRPr="00680498">
        <w:rPr>
          <w:rFonts w:ascii="Times New Roman" w:hAnsi="Times New Roman" w:cs="Times New Roman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7.1.8. В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</w:t>
      </w:r>
      <w:r w:rsidR="008936BB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т величину не менее, чем величина аналогичного показателя мониторинга с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lastRenderedPageBreak/>
        <w:t>стемы образования, утверждаемого Министерством образования и науки Российской Ф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де</w:t>
      </w:r>
      <w:r w:rsidR="008936BB">
        <w:rPr>
          <w:rFonts w:ascii="Times New Roman" w:hAnsi="Times New Roman" w:cs="Times New Roman"/>
        </w:rPr>
        <w:t>рации.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7.2. Требования к кадровым условиям реализации программы аспирантуры. </w:t>
      </w:r>
    </w:p>
    <w:p w:rsidR="008936BB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7.2.1. Реализация программы аспирантуры обеспечивается руководящими и научно-педагогическими работниками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>, а также лицами, привлекаемыми к реализации пр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>граммы аспирантуры на условиях гражданско-правового договора</w:t>
      </w:r>
      <w:r w:rsidR="008936BB">
        <w:rPr>
          <w:rFonts w:ascii="Times New Roman" w:hAnsi="Times New Roman" w:cs="Times New Roman"/>
        </w:rPr>
        <w:t>.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7.2.2. Доля научно-педагогических работников (в приведенных к целочисленным значен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>ям ставок), имеющих ученую степень (в том числе ученую степень, присвоенную за руб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</w:t>
      </w:r>
      <w:r w:rsidR="008936BB">
        <w:rPr>
          <w:rFonts w:ascii="Times New Roman" w:hAnsi="Times New Roman" w:cs="Times New Roman"/>
        </w:rPr>
        <w:t>ет</w:t>
      </w:r>
      <w:r w:rsidRPr="00680498">
        <w:rPr>
          <w:rFonts w:ascii="Times New Roman" w:hAnsi="Times New Roman" w:cs="Times New Roman"/>
        </w:rPr>
        <w:t xml:space="preserve"> не менее 60 процентов.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дерации), осуществлять самостоятельную научно-исследовательскую (творческую) де</w:t>
      </w:r>
      <w:r w:rsidRPr="00680498">
        <w:rPr>
          <w:rFonts w:ascii="Times New Roman" w:hAnsi="Times New Roman" w:cs="Times New Roman"/>
        </w:rPr>
        <w:t>я</w:t>
      </w:r>
      <w:r w:rsidRPr="00680498">
        <w:rPr>
          <w:rFonts w:ascii="Times New Roman" w:hAnsi="Times New Roman" w:cs="Times New Roman"/>
        </w:rPr>
        <w:t>тельность (участвовать в осуществлении такой деятельности) по направленности (проф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 xml:space="preserve">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7.3. Требования к материально-техническому и учебно-методическому обеспечению пр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 xml:space="preserve">граммы аспирантуры.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7.3.1. </w:t>
      </w:r>
      <w:r w:rsidR="008936BB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 име</w:t>
      </w:r>
      <w:r w:rsidR="008936BB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т специальные помещения для проведения занятий лекционного типа, з</w:t>
      </w:r>
      <w:r w:rsidRPr="00680498">
        <w:rPr>
          <w:rFonts w:ascii="Times New Roman" w:hAnsi="Times New Roman" w:cs="Times New Roman"/>
        </w:rPr>
        <w:t>а</w:t>
      </w:r>
      <w:r w:rsidRPr="00680498">
        <w:rPr>
          <w:rFonts w:ascii="Times New Roman" w:hAnsi="Times New Roman" w:cs="Times New Roman"/>
        </w:rPr>
        <w:t>нятий семинарского типа, групповых и индивидуальных консультаций, текущего ко</w:t>
      </w:r>
      <w:r w:rsidRPr="00680498">
        <w:rPr>
          <w:rFonts w:ascii="Times New Roman" w:hAnsi="Times New Roman" w:cs="Times New Roman"/>
        </w:rPr>
        <w:t>н</w:t>
      </w:r>
      <w:r w:rsidRPr="00680498">
        <w:rPr>
          <w:rFonts w:ascii="Times New Roman" w:hAnsi="Times New Roman" w:cs="Times New Roman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</w:t>
      </w:r>
      <w:r w:rsidRPr="00680498">
        <w:rPr>
          <w:rFonts w:ascii="Times New Roman" w:hAnsi="Times New Roman" w:cs="Times New Roman"/>
        </w:rPr>
        <w:t>ь</w:t>
      </w:r>
      <w:r w:rsidRPr="00680498">
        <w:rPr>
          <w:rFonts w:ascii="Times New Roman" w:hAnsi="Times New Roman" w:cs="Times New Roman"/>
        </w:rPr>
        <w:t>ные помещения укомплектованы специализированной мебелью и техническими средств</w:t>
      </w:r>
      <w:r w:rsidRPr="00680498">
        <w:rPr>
          <w:rFonts w:ascii="Times New Roman" w:hAnsi="Times New Roman" w:cs="Times New Roman"/>
        </w:rPr>
        <w:t>а</w:t>
      </w:r>
      <w:r w:rsidRPr="00680498">
        <w:rPr>
          <w:rFonts w:ascii="Times New Roman" w:hAnsi="Times New Roman" w:cs="Times New Roman"/>
        </w:rPr>
        <w:t xml:space="preserve">ми обучения, служащими для представления информации большой аудитории.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Перечень материально-технического обеспечения, необходимого для реализации пр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>граммы аспирантуры, включает в себя лабораторное оборудование в зависимости от ст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пени сложности, для обеспечения дисциплин (модулей), научно-исследовательской раб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 xml:space="preserve">ты и практик.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Помещения для самостоятельной работы обучающихся оснащены компьютерной техн</w:t>
      </w:r>
      <w:r w:rsidRPr="00680498">
        <w:rPr>
          <w:rFonts w:ascii="Times New Roman" w:hAnsi="Times New Roman" w:cs="Times New Roman"/>
        </w:rPr>
        <w:t>и</w:t>
      </w:r>
      <w:r w:rsidRPr="00680498">
        <w:rPr>
          <w:rFonts w:ascii="Times New Roman" w:hAnsi="Times New Roman" w:cs="Times New Roman"/>
        </w:rPr>
        <w:t>кой с возможностью подключения к сети "Интернет" и обеспечением доступа в электро</w:t>
      </w:r>
      <w:r w:rsidRPr="00680498">
        <w:rPr>
          <w:rFonts w:ascii="Times New Roman" w:hAnsi="Times New Roman" w:cs="Times New Roman"/>
        </w:rPr>
        <w:t>н</w:t>
      </w:r>
      <w:r w:rsidRPr="00680498">
        <w:rPr>
          <w:rFonts w:ascii="Times New Roman" w:hAnsi="Times New Roman" w:cs="Times New Roman"/>
        </w:rPr>
        <w:t xml:space="preserve">ную информационно-образовательную среду </w:t>
      </w:r>
      <w:r w:rsidR="00EE4A13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В случае применения электронного обучения, дистанционных образовательных технол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>гий допускается замена специально оборудованных помещений их виртуальными анал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>гами, позволяющими обучающимся осваивать умения и навыки, предусмотренные пр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 xml:space="preserve">фессиональной деятельностью.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7.3.2. </w:t>
      </w:r>
      <w:r w:rsidR="00EE4A13">
        <w:rPr>
          <w:rFonts w:ascii="Times New Roman" w:hAnsi="Times New Roman" w:cs="Times New Roman"/>
        </w:rPr>
        <w:t>ТПУ</w:t>
      </w:r>
      <w:r w:rsidRPr="00680498">
        <w:rPr>
          <w:rFonts w:ascii="Times New Roman" w:hAnsi="Times New Roman" w:cs="Times New Roman"/>
        </w:rPr>
        <w:t xml:space="preserve"> обеспечен необходимым комплектом лицензионного программного обеспеч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>ния (состав определяется в рабочих программах дисциплин (модулей) и подлежит еж</w:t>
      </w:r>
      <w:r w:rsidRPr="00680498">
        <w:rPr>
          <w:rFonts w:ascii="Times New Roman" w:hAnsi="Times New Roman" w:cs="Times New Roman"/>
        </w:rPr>
        <w:t>е</w:t>
      </w:r>
      <w:r w:rsidRPr="00680498">
        <w:rPr>
          <w:rFonts w:ascii="Times New Roman" w:hAnsi="Times New Roman" w:cs="Times New Roman"/>
        </w:rPr>
        <w:t xml:space="preserve">годному обновлению).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7.3.3. Электронно-библиотечная система (электронная библиотека) и электронная инфо</w:t>
      </w:r>
      <w:r w:rsidRPr="00680498">
        <w:rPr>
          <w:rFonts w:ascii="Times New Roman" w:hAnsi="Times New Roman" w:cs="Times New Roman"/>
        </w:rPr>
        <w:t>р</w:t>
      </w:r>
      <w:r w:rsidRPr="00680498">
        <w:rPr>
          <w:rFonts w:ascii="Times New Roman" w:hAnsi="Times New Roman" w:cs="Times New Roman"/>
        </w:rPr>
        <w:t>мационно-образовательная среда обеспечива</w:t>
      </w:r>
      <w:r w:rsidR="00EE4A13">
        <w:rPr>
          <w:rFonts w:ascii="Times New Roman" w:hAnsi="Times New Roman" w:cs="Times New Roman"/>
        </w:rPr>
        <w:t>ют</w:t>
      </w:r>
      <w:r w:rsidRPr="00680498">
        <w:rPr>
          <w:rFonts w:ascii="Times New Roman" w:hAnsi="Times New Roman" w:cs="Times New Roman"/>
        </w:rPr>
        <w:t xml:space="preserve"> одновременный доступ не менее 25 пр</w:t>
      </w:r>
      <w:r w:rsidRPr="00680498">
        <w:rPr>
          <w:rFonts w:ascii="Times New Roman" w:hAnsi="Times New Roman" w:cs="Times New Roman"/>
        </w:rPr>
        <w:t>о</w:t>
      </w:r>
      <w:r w:rsidRPr="00680498">
        <w:rPr>
          <w:rFonts w:ascii="Times New Roman" w:hAnsi="Times New Roman" w:cs="Times New Roman"/>
        </w:rPr>
        <w:t xml:space="preserve">центов обучающихся по программе аспирантуры.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>7.3.4. Обучающимся и научно-педагогическим работникам обеспечен доступ (удаленный доступ), в том числе в случае применения электронного обучения, дистанционных обр</w:t>
      </w:r>
      <w:r w:rsidRPr="00680498">
        <w:rPr>
          <w:rFonts w:ascii="Times New Roman" w:hAnsi="Times New Roman" w:cs="Times New Roman"/>
        </w:rPr>
        <w:t>а</w:t>
      </w:r>
      <w:r w:rsidRPr="00680498">
        <w:rPr>
          <w:rFonts w:ascii="Times New Roman" w:hAnsi="Times New Roman" w:cs="Times New Roman"/>
        </w:rPr>
        <w:t xml:space="preserve">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lastRenderedPageBreak/>
        <w:t>7.3.5. Обучающиеся из числа лиц с ограниченными возможностями здоровья обеспечены электронными и (или) печатными образовательными ресурсами в формах, адаптирова</w:t>
      </w:r>
      <w:r w:rsidRPr="00680498">
        <w:rPr>
          <w:rFonts w:ascii="Times New Roman" w:hAnsi="Times New Roman" w:cs="Times New Roman"/>
        </w:rPr>
        <w:t>н</w:t>
      </w:r>
      <w:r w:rsidRPr="00680498">
        <w:rPr>
          <w:rFonts w:ascii="Times New Roman" w:hAnsi="Times New Roman" w:cs="Times New Roman"/>
        </w:rPr>
        <w:t xml:space="preserve">ных к ограничениям их здоровья. </w:t>
      </w:r>
    </w:p>
    <w:p w:rsidR="00680498" w:rsidRPr="00680498" w:rsidRDefault="00680498" w:rsidP="008936B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80498">
        <w:rPr>
          <w:rFonts w:ascii="Times New Roman" w:hAnsi="Times New Roman" w:cs="Times New Roman"/>
        </w:rPr>
        <w:t xml:space="preserve">7.4. Требования к финансовому обеспечению программы аспирантуры. </w:t>
      </w:r>
    </w:p>
    <w:p w:rsidR="00C968BD" w:rsidRPr="00680498" w:rsidRDefault="00680498" w:rsidP="008936BB">
      <w:pPr>
        <w:ind w:left="284"/>
        <w:jc w:val="both"/>
        <w:rPr>
          <w:b/>
        </w:rPr>
      </w:pPr>
      <w:r w:rsidRPr="00680498">
        <w:t>7.4.1. Финансовое обеспечение реализации программы аспирантуры осуществля</w:t>
      </w:r>
      <w:r w:rsidR="00EE4A13">
        <w:t>е</w:t>
      </w:r>
      <w:r w:rsidRPr="00680498">
        <w:t>тся в объеме не ниже установленных Министерством образования и науки Российской Федер</w:t>
      </w:r>
      <w:r w:rsidRPr="00680498">
        <w:t>а</w:t>
      </w:r>
      <w:r w:rsidRPr="00680498">
        <w:t>ции базовых нормативных затрат на оказание государственной услуги в сфере образов</w:t>
      </w:r>
      <w:r w:rsidRPr="00680498">
        <w:t>а</w:t>
      </w:r>
      <w:r w:rsidRPr="00680498">
        <w:t>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</w:t>
      </w:r>
      <w:r w:rsidRPr="00680498">
        <w:t>а</w:t>
      </w:r>
      <w:r w:rsidRPr="00680498">
        <w:t>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</w:t>
      </w:r>
      <w:r w:rsidRPr="00680498">
        <w:t>а</w:t>
      </w:r>
      <w:r w:rsidRPr="00680498">
        <w:t>регистрирован Министерством юстиции Российской Федерации 16 сентября 2013 г., рег</w:t>
      </w:r>
      <w:r w:rsidRPr="00680498">
        <w:t>и</w:t>
      </w:r>
      <w:r w:rsidRPr="00680498">
        <w:t>страционный N 29967).</w:t>
      </w:r>
    </w:p>
    <w:p w:rsidR="00AE4008" w:rsidRPr="00D329EC" w:rsidRDefault="00C968BD" w:rsidP="0081525E">
      <w:pPr>
        <w:numPr>
          <w:ilvl w:val="0"/>
          <w:numId w:val="15"/>
        </w:numPr>
        <w:spacing w:before="120"/>
        <w:ind w:left="284" w:hanging="284"/>
        <w:jc w:val="both"/>
        <w:rPr>
          <w:b/>
        </w:rPr>
      </w:pPr>
      <w:r w:rsidRPr="00D329EC">
        <w:rPr>
          <w:b/>
        </w:rPr>
        <w:t xml:space="preserve"> </w:t>
      </w:r>
      <w:r w:rsidR="00AE4008" w:rsidRPr="00D329EC">
        <w:rPr>
          <w:b/>
        </w:rPr>
        <w:t>Условия реализации основной образовательной программы подготовки аспиранта</w:t>
      </w:r>
    </w:p>
    <w:p w:rsidR="00AE4008" w:rsidRPr="00D329EC" w:rsidRDefault="00AE4008" w:rsidP="0081525E">
      <w:pPr>
        <w:numPr>
          <w:ilvl w:val="1"/>
          <w:numId w:val="15"/>
        </w:numPr>
        <w:tabs>
          <w:tab w:val="left" w:pos="709"/>
        </w:tabs>
        <w:spacing w:before="120" w:after="120"/>
        <w:ind w:left="0" w:firstLine="284"/>
        <w:jc w:val="both"/>
      </w:pPr>
      <w:r w:rsidRPr="00D329EC">
        <w:t>Кадровое обеспечение.</w:t>
      </w:r>
    </w:p>
    <w:p w:rsidR="00C4414A" w:rsidRPr="00D329EC" w:rsidRDefault="00C4414A" w:rsidP="00316DE7">
      <w:pPr>
        <w:ind w:left="426"/>
        <w:jc w:val="both"/>
      </w:pPr>
      <w:r w:rsidRPr="00D329EC">
        <w:t xml:space="preserve">Подготовка аспирантов по основной образовательной программе по </w:t>
      </w:r>
      <w:r w:rsidR="00EE4A13">
        <w:t xml:space="preserve">направлению </w:t>
      </w:r>
      <w:r w:rsidR="00EE4A13" w:rsidRPr="00EE4A13">
        <w:rPr>
          <w:bCs/>
        </w:rPr>
        <w:t>22.06.01 Технологии материалов</w:t>
      </w:r>
      <w:r w:rsidR="00EE4A13" w:rsidRPr="00D329EC">
        <w:t xml:space="preserve"> </w:t>
      </w:r>
      <w:r w:rsidRPr="00D329EC">
        <w:t>ведется на кафедрах:</w:t>
      </w:r>
    </w:p>
    <w:p w:rsidR="00C4414A" w:rsidRPr="00EE4A13" w:rsidRDefault="00EE4A13" w:rsidP="0081525E">
      <w:pPr>
        <w:pStyle w:val="af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F76A9" w:rsidRPr="00EE4A13">
        <w:rPr>
          <w:rFonts w:ascii="Times New Roman" w:hAnsi="Times New Roman" w:cs="Times New Roman"/>
          <w:sz w:val="24"/>
          <w:szCs w:val="24"/>
        </w:rPr>
        <w:t>илософии ИСГТ</w:t>
      </w:r>
      <w:r w:rsidR="00C4414A" w:rsidRPr="00EE4A13">
        <w:rPr>
          <w:rFonts w:ascii="Times New Roman" w:hAnsi="Times New Roman" w:cs="Times New Roman"/>
          <w:sz w:val="24"/>
          <w:szCs w:val="24"/>
        </w:rPr>
        <w:t>;</w:t>
      </w:r>
    </w:p>
    <w:p w:rsidR="00C4414A" w:rsidRPr="00EE4A13" w:rsidRDefault="00EE4A13" w:rsidP="0081525E">
      <w:pPr>
        <w:pStyle w:val="af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414A" w:rsidRPr="00EE4A13">
        <w:rPr>
          <w:rFonts w:ascii="Times New Roman" w:hAnsi="Times New Roman" w:cs="Times New Roman"/>
          <w:sz w:val="24"/>
          <w:szCs w:val="24"/>
        </w:rPr>
        <w:t xml:space="preserve">ностранного языка </w:t>
      </w:r>
      <w:r w:rsidR="00B95C5D" w:rsidRPr="00EE4A13">
        <w:rPr>
          <w:rFonts w:ascii="Times New Roman" w:hAnsi="Times New Roman" w:cs="Times New Roman"/>
          <w:sz w:val="24"/>
          <w:szCs w:val="24"/>
        </w:rPr>
        <w:t>физики высоких технологий (ИЯФВТ)</w:t>
      </w:r>
      <w:r w:rsidR="00C4414A" w:rsidRPr="00EE4A13">
        <w:rPr>
          <w:rFonts w:ascii="Times New Roman" w:hAnsi="Times New Roman" w:cs="Times New Roman"/>
          <w:sz w:val="24"/>
          <w:szCs w:val="24"/>
        </w:rPr>
        <w:t>;</w:t>
      </w:r>
    </w:p>
    <w:p w:rsidR="00C4414A" w:rsidRPr="00EE4A13" w:rsidRDefault="00EE4A13" w:rsidP="0081525E">
      <w:pPr>
        <w:pStyle w:val="af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83781" w:rsidRPr="00EE4A13">
        <w:rPr>
          <w:rFonts w:ascii="Times New Roman" w:hAnsi="Times New Roman" w:cs="Times New Roman"/>
          <w:sz w:val="24"/>
          <w:szCs w:val="24"/>
        </w:rPr>
        <w:t>атериаловедение в машиностроении</w:t>
      </w:r>
      <w:r w:rsidR="00B95C5D" w:rsidRPr="00EE4A13">
        <w:rPr>
          <w:rFonts w:ascii="Times New Roman" w:hAnsi="Times New Roman" w:cs="Times New Roman"/>
          <w:sz w:val="24"/>
          <w:szCs w:val="24"/>
        </w:rPr>
        <w:t xml:space="preserve"> (ММС</w:t>
      </w:r>
      <w:r>
        <w:rPr>
          <w:rFonts w:ascii="Times New Roman" w:hAnsi="Times New Roman" w:cs="Times New Roman"/>
          <w:sz w:val="24"/>
          <w:szCs w:val="24"/>
        </w:rPr>
        <w:t xml:space="preserve"> ИФВТ</w:t>
      </w:r>
      <w:r w:rsidR="00B95C5D" w:rsidRPr="00EE4A13">
        <w:rPr>
          <w:rFonts w:ascii="Times New Roman" w:hAnsi="Times New Roman" w:cs="Times New Roman"/>
          <w:sz w:val="24"/>
          <w:szCs w:val="24"/>
        </w:rPr>
        <w:t>)</w:t>
      </w:r>
      <w:r w:rsidR="00FB1952" w:rsidRPr="00EE4A13">
        <w:rPr>
          <w:rFonts w:ascii="Times New Roman" w:hAnsi="Times New Roman" w:cs="Times New Roman"/>
          <w:sz w:val="24"/>
          <w:szCs w:val="24"/>
        </w:rPr>
        <w:t>;</w:t>
      </w:r>
    </w:p>
    <w:p w:rsidR="00FB1952" w:rsidRPr="00EE4A13" w:rsidRDefault="00FB1952" w:rsidP="0081525E">
      <w:pPr>
        <w:pStyle w:val="af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13">
        <w:rPr>
          <w:rFonts w:ascii="Times New Roman" w:hAnsi="Times New Roman" w:cs="Times New Roman"/>
          <w:sz w:val="24"/>
          <w:szCs w:val="24"/>
        </w:rPr>
        <w:t xml:space="preserve">Материаловедения и технологии металлов </w:t>
      </w:r>
      <w:r w:rsidR="00EE4A13">
        <w:rPr>
          <w:rFonts w:ascii="Times New Roman" w:hAnsi="Times New Roman" w:cs="Times New Roman"/>
          <w:sz w:val="24"/>
          <w:szCs w:val="24"/>
        </w:rPr>
        <w:t xml:space="preserve">(МТМ </w:t>
      </w:r>
      <w:r w:rsidRPr="00EE4A13">
        <w:rPr>
          <w:rFonts w:ascii="Times New Roman" w:hAnsi="Times New Roman" w:cs="Times New Roman"/>
          <w:sz w:val="24"/>
          <w:szCs w:val="24"/>
        </w:rPr>
        <w:t>ИФВТ</w:t>
      </w:r>
      <w:r w:rsidR="00EE4A13">
        <w:rPr>
          <w:rFonts w:ascii="Times New Roman" w:hAnsi="Times New Roman" w:cs="Times New Roman"/>
          <w:sz w:val="24"/>
          <w:szCs w:val="24"/>
        </w:rPr>
        <w:t>)</w:t>
      </w:r>
      <w:r w:rsidRPr="00EE4A13">
        <w:rPr>
          <w:rFonts w:ascii="Times New Roman" w:hAnsi="Times New Roman" w:cs="Times New Roman"/>
          <w:sz w:val="24"/>
          <w:szCs w:val="24"/>
        </w:rPr>
        <w:t>;</w:t>
      </w:r>
    </w:p>
    <w:p w:rsidR="00FB1952" w:rsidRPr="00EE4A13" w:rsidRDefault="00FB1952" w:rsidP="0081525E">
      <w:pPr>
        <w:pStyle w:val="af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13">
        <w:rPr>
          <w:rFonts w:ascii="Times New Roman" w:hAnsi="Times New Roman" w:cs="Times New Roman"/>
          <w:sz w:val="24"/>
          <w:szCs w:val="24"/>
        </w:rPr>
        <w:t xml:space="preserve">Компьютерных измерительных систем и метрологии </w:t>
      </w:r>
      <w:r w:rsidR="00EE4A13">
        <w:rPr>
          <w:rFonts w:ascii="Times New Roman" w:hAnsi="Times New Roman" w:cs="Times New Roman"/>
          <w:sz w:val="24"/>
          <w:szCs w:val="24"/>
        </w:rPr>
        <w:t xml:space="preserve">(КИСМ </w:t>
      </w:r>
      <w:r w:rsidRPr="00EE4A13">
        <w:rPr>
          <w:rFonts w:ascii="Times New Roman" w:hAnsi="Times New Roman" w:cs="Times New Roman"/>
          <w:sz w:val="24"/>
          <w:szCs w:val="24"/>
        </w:rPr>
        <w:t>ИК</w:t>
      </w:r>
      <w:r w:rsidR="00EE4A13">
        <w:rPr>
          <w:rFonts w:ascii="Times New Roman" w:hAnsi="Times New Roman" w:cs="Times New Roman"/>
          <w:sz w:val="24"/>
          <w:szCs w:val="24"/>
        </w:rPr>
        <w:t>)</w:t>
      </w:r>
      <w:r w:rsidRPr="00EE4A13">
        <w:rPr>
          <w:rFonts w:ascii="Times New Roman" w:hAnsi="Times New Roman" w:cs="Times New Roman"/>
          <w:sz w:val="24"/>
          <w:szCs w:val="24"/>
        </w:rPr>
        <w:t>;</w:t>
      </w:r>
    </w:p>
    <w:p w:rsidR="00FB1952" w:rsidRDefault="00FB1952" w:rsidP="0081525E">
      <w:pPr>
        <w:pStyle w:val="af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13">
        <w:rPr>
          <w:rFonts w:ascii="Times New Roman" w:hAnsi="Times New Roman" w:cs="Times New Roman"/>
          <w:sz w:val="24"/>
          <w:szCs w:val="24"/>
        </w:rPr>
        <w:t xml:space="preserve">Инженерной педагогики. </w:t>
      </w:r>
    </w:p>
    <w:p w:rsidR="00A01F30" w:rsidRPr="00EE4A13" w:rsidRDefault="00A01F30" w:rsidP="00A01F30">
      <w:pPr>
        <w:pStyle w:val="afd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180"/>
        <w:gridCol w:w="1291"/>
        <w:gridCol w:w="1375"/>
        <w:gridCol w:w="1291"/>
        <w:gridCol w:w="2478"/>
      </w:tblGrid>
      <w:tr w:rsidR="00152CD6" w:rsidTr="00152CD6">
        <w:tc>
          <w:tcPr>
            <w:tcW w:w="1743" w:type="dxa"/>
            <w:vMerge w:val="restart"/>
            <w:shd w:val="clear" w:color="auto" w:fill="auto"/>
          </w:tcPr>
          <w:p w:rsidR="00A01F30" w:rsidRPr="00A01F30" w:rsidRDefault="00A01F30" w:rsidP="00A01F30">
            <w:pPr>
              <w:rPr>
                <w:sz w:val="20"/>
                <w:szCs w:val="20"/>
              </w:rPr>
            </w:pPr>
            <w:r w:rsidRPr="00A01F30">
              <w:rPr>
                <w:sz w:val="20"/>
                <w:szCs w:val="20"/>
              </w:rPr>
              <w:t>Кол-во</w:t>
            </w:r>
          </w:p>
          <w:p w:rsidR="00A01F30" w:rsidRPr="00A01F30" w:rsidRDefault="00A01F30" w:rsidP="00A01F30">
            <w:pPr>
              <w:rPr>
                <w:sz w:val="20"/>
                <w:szCs w:val="20"/>
              </w:rPr>
            </w:pPr>
            <w:r w:rsidRPr="00A01F30">
              <w:rPr>
                <w:sz w:val="20"/>
                <w:szCs w:val="20"/>
              </w:rPr>
              <w:t>преподавателей,</w:t>
            </w:r>
          </w:p>
          <w:p w:rsidR="00A01F30" w:rsidRPr="00A01F30" w:rsidRDefault="00A01F30" w:rsidP="00A01F30">
            <w:pPr>
              <w:rPr>
                <w:sz w:val="20"/>
                <w:szCs w:val="20"/>
              </w:rPr>
            </w:pPr>
            <w:r w:rsidRPr="00A01F30">
              <w:rPr>
                <w:sz w:val="20"/>
                <w:szCs w:val="20"/>
              </w:rPr>
              <w:t>привлекаемых к</w:t>
            </w:r>
          </w:p>
          <w:p w:rsidR="00A01F30" w:rsidRPr="00A01F30" w:rsidRDefault="00A01F30" w:rsidP="00A01F30">
            <w:pPr>
              <w:rPr>
                <w:sz w:val="20"/>
                <w:szCs w:val="20"/>
              </w:rPr>
            </w:pPr>
            <w:r w:rsidRPr="00A01F30">
              <w:rPr>
                <w:sz w:val="20"/>
                <w:szCs w:val="20"/>
              </w:rPr>
              <w:t>реализации ООП</w:t>
            </w:r>
          </w:p>
          <w:p w:rsidR="00A01F30" w:rsidRPr="00A01F30" w:rsidRDefault="00A01F30" w:rsidP="00A01F30">
            <w:pPr>
              <w:rPr>
                <w:sz w:val="20"/>
                <w:szCs w:val="20"/>
              </w:rPr>
            </w:pPr>
            <w:r w:rsidRPr="00A01F30">
              <w:rPr>
                <w:sz w:val="20"/>
                <w:szCs w:val="20"/>
              </w:rPr>
              <w:t>(чел.)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Доля преподавателей ООП, имеющих ученую степень и/или ученое зв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ние, %</w:t>
            </w:r>
          </w:p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% штатных преподавателей</w:t>
            </w:r>
          </w:p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участвующих в научной и/или научно-методической, творческой деятельности</w:t>
            </w:r>
          </w:p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% привлекаемых к обр</w:t>
            </w:r>
            <w:r w:rsidRPr="00B07FB9">
              <w:rPr>
                <w:sz w:val="20"/>
                <w:szCs w:val="20"/>
              </w:rPr>
              <w:t>а</w:t>
            </w:r>
            <w:r w:rsidRPr="00B07FB9">
              <w:rPr>
                <w:sz w:val="20"/>
                <w:szCs w:val="20"/>
              </w:rPr>
              <w:t>зовательному процессу преподавателей из числа действующих руковод</w:t>
            </w:r>
            <w:r w:rsidRPr="00B07FB9">
              <w:rPr>
                <w:sz w:val="20"/>
                <w:szCs w:val="20"/>
              </w:rPr>
              <w:t>и</w:t>
            </w:r>
            <w:r w:rsidRPr="00B07FB9">
              <w:rPr>
                <w:sz w:val="20"/>
                <w:szCs w:val="20"/>
              </w:rPr>
              <w:t>телей и работников пр</w:t>
            </w:r>
            <w:r w:rsidRPr="00B07FB9">
              <w:rPr>
                <w:sz w:val="20"/>
                <w:szCs w:val="20"/>
              </w:rPr>
              <w:t>о</w:t>
            </w:r>
            <w:r w:rsidRPr="00B07FB9">
              <w:rPr>
                <w:sz w:val="20"/>
                <w:szCs w:val="20"/>
              </w:rPr>
              <w:t xml:space="preserve">фильных организаций и предприятий </w:t>
            </w:r>
          </w:p>
        </w:tc>
      </w:tr>
      <w:tr w:rsidR="00152CD6" w:rsidTr="00152CD6">
        <w:trPr>
          <w:trHeight w:val="345"/>
        </w:trPr>
        <w:tc>
          <w:tcPr>
            <w:tcW w:w="1743" w:type="dxa"/>
            <w:vMerge/>
            <w:shd w:val="clear" w:color="auto" w:fill="auto"/>
          </w:tcPr>
          <w:p w:rsidR="00A01F30" w:rsidRPr="00B07FB9" w:rsidRDefault="00A01F30" w:rsidP="00A01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1291" w:type="dxa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1512" w:type="dxa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требование ФГОС</w:t>
            </w:r>
          </w:p>
        </w:tc>
        <w:tc>
          <w:tcPr>
            <w:tcW w:w="603" w:type="dxa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  <w:tc>
          <w:tcPr>
            <w:tcW w:w="2976" w:type="dxa"/>
            <w:shd w:val="clear" w:color="auto" w:fill="auto"/>
          </w:tcPr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фактическое</w:t>
            </w:r>
          </w:p>
          <w:p w:rsidR="00A01F30" w:rsidRPr="00B07FB9" w:rsidRDefault="00A01F30" w:rsidP="00A01F30">
            <w:pPr>
              <w:jc w:val="center"/>
              <w:rPr>
                <w:sz w:val="20"/>
                <w:szCs w:val="20"/>
              </w:rPr>
            </w:pPr>
            <w:r w:rsidRPr="00B07FB9">
              <w:rPr>
                <w:sz w:val="20"/>
                <w:szCs w:val="20"/>
              </w:rPr>
              <w:t>значение</w:t>
            </w:r>
          </w:p>
        </w:tc>
      </w:tr>
      <w:tr w:rsidR="00152CD6" w:rsidTr="00152CD6">
        <w:tc>
          <w:tcPr>
            <w:tcW w:w="1743" w:type="dxa"/>
            <w:shd w:val="clear" w:color="auto" w:fill="auto"/>
          </w:tcPr>
          <w:p w:rsidR="00A01F30" w:rsidRDefault="00152CD6" w:rsidP="00A01F30">
            <w:pPr>
              <w:jc w:val="center"/>
            </w:pPr>
            <w:r>
              <w:t>21</w:t>
            </w:r>
          </w:p>
        </w:tc>
        <w:tc>
          <w:tcPr>
            <w:tcW w:w="1180" w:type="dxa"/>
            <w:shd w:val="clear" w:color="auto" w:fill="auto"/>
          </w:tcPr>
          <w:p w:rsidR="00A01F30" w:rsidRDefault="00A01F30" w:rsidP="00A01F30">
            <w:pPr>
              <w:jc w:val="center"/>
            </w:pPr>
            <w:r>
              <w:t>60</w:t>
            </w:r>
          </w:p>
        </w:tc>
        <w:tc>
          <w:tcPr>
            <w:tcW w:w="1291" w:type="dxa"/>
            <w:shd w:val="clear" w:color="auto" w:fill="auto"/>
          </w:tcPr>
          <w:p w:rsidR="00A01F30" w:rsidRDefault="00A01F30" w:rsidP="00A01F30">
            <w:pPr>
              <w:jc w:val="center"/>
            </w:pPr>
            <w:r>
              <w:t>98</w:t>
            </w:r>
          </w:p>
        </w:tc>
        <w:tc>
          <w:tcPr>
            <w:tcW w:w="1512" w:type="dxa"/>
            <w:shd w:val="clear" w:color="auto" w:fill="auto"/>
          </w:tcPr>
          <w:p w:rsidR="00A01F30" w:rsidRDefault="00A01F30" w:rsidP="00A01F30">
            <w:pPr>
              <w:jc w:val="center"/>
            </w:pPr>
            <w:r>
              <w:t>100</w:t>
            </w:r>
          </w:p>
        </w:tc>
        <w:tc>
          <w:tcPr>
            <w:tcW w:w="603" w:type="dxa"/>
            <w:shd w:val="clear" w:color="auto" w:fill="auto"/>
          </w:tcPr>
          <w:p w:rsidR="00A01F30" w:rsidRDefault="00A01F30" w:rsidP="00A01F30">
            <w:pPr>
              <w:jc w:val="center"/>
            </w:pPr>
            <w:r>
              <w:t>100</w:t>
            </w:r>
          </w:p>
        </w:tc>
        <w:tc>
          <w:tcPr>
            <w:tcW w:w="2976" w:type="dxa"/>
            <w:shd w:val="clear" w:color="auto" w:fill="auto"/>
          </w:tcPr>
          <w:p w:rsidR="00A01F30" w:rsidRDefault="00152CD6" w:rsidP="00A01F30">
            <w:pPr>
              <w:jc w:val="center"/>
            </w:pPr>
            <w:r>
              <w:t>3</w:t>
            </w:r>
          </w:p>
        </w:tc>
      </w:tr>
    </w:tbl>
    <w:p w:rsidR="00A01F30" w:rsidRPr="009F385E" w:rsidRDefault="00A01F30" w:rsidP="00A01F30">
      <w:pPr>
        <w:ind w:left="709"/>
        <w:jc w:val="center"/>
      </w:pPr>
    </w:p>
    <w:p w:rsidR="00A01F30" w:rsidRDefault="00A01F30" w:rsidP="00A01F30">
      <w:r w:rsidRPr="007073B0">
        <w:t xml:space="preserve">Категории научных руководителей аспирантов </w:t>
      </w:r>
    </w:p>
    <w:p w:rsidR="00A01F30" w:rsidRPr="007073B0" w:rsidRDefault="00A01F30" w:rsidP="00A01F30"/>
    <w:tbl>
      <w:tblPr>
        <w:tblW w:w="9341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894"/>
        <w:gridCol w:w="2126"/>
        <w:gridCol w:w="2126"/>
      </w:tblGrid>
      <w:tr w:rsidR="00A01F30" w:rsidRPr="009F385E" w:rsidTr="00152CD6"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  <w:r w:rsidRPr="00152CD6">
              <w:rPr>
                <w:sz w:val="20"/>
                <w:szCs w:val="20"/>
              </w:rPr>
              <w:t xml:space="preserve">Профиль </w:t>
            </w:r>
          </w:p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  <w:r w:rsidRPr="00152CD6">
              <w:rPr>
                <w:sz w:val="20"/>
                <w:szCs w:val="20"/>
              </w:rPr>
              <w:t>подготовки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  <w:r w:rsidRPr="00152CD6">
              <w:rPr>
                <w:sz w:val="20"/>
                <w:szCs w:val="20"/>
              </w:rPr>
              <w:t>Научные руков</w:t>
            </w:r>
            <w:r w:rsidRPr="00152CD6">
              <w:rPr>
                <w:sz w:val="20"/>
                <w:szCs w:val="20"/>
              </w:rPr>
              <w:t>о</w:t>
            </w:r>
            <w:r w:rsidRPr="00152CD6">
              <w:rPr>
                <w:sz w:val="20"/>
                <w:szCs w:val="20"/>
              </w:rPr>
              <w:t>дители, чел.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  <w:r w:rsidRPr="00152CD6">
              <w:rPr>
                <w:sz w:val="20"/>
                <w:szCs w:val="20"/>
              </w:rPr>
              <w:t>В том числе</w:t>
            </w:r>
          </w:p>
        </w:tc>
      </w:tr>
      <w:tr w:rsidR="00A01F30" w:rsidRPr="009F385E" w:rsidTr="00152CD6"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0" w:rsidRPr="00152CD6" w:rsidRDefault="00A01F30" w:rsidP="00AB4EF0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  <w:r w:rsidRPr="00152CD6">
              <w:rPr>
                <w:sz w:val="20"/>
                <w:szCs w:val="20"/>
              </w:rPr>
              <w:t xml:space="preserve">Доктора наук, </w:t>
            </w:r>
          </w:p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  <w:r w:rsidRPr="00152CD6">
              <w:rPr>
                <w:sz w:val="20"/>
                <w:szCs w:val="20"/>
              </w:rPr>
              <w:t>профессоры,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30" w:rsidRPr="00152CD6" w:rsidRDefault="00A01F30" w:rsidP="00AB4EF0">
            <w:pPr>
              <w:jc w:val="center"/>
              <w:rPr>
                <w:sz w:val="20"/>
                <w:szCs w:val="20"/>
              </w:rPr>
            </w:pPr>
            <w:r w:rsidRPr="00152CD6">
              <w:rPr>
                <w:sz w:val="20"/>
                <w:szCs w:val="20"/>
              </w:rPr>
              <w:t>Кандидаты наук, чел.</w:t>
            </w:r>
          </w:p>
        </w:tc>
      </w:tr>
      <w:tr w:rsidR="00A01F30" w:rsidRPr="009F385E" w:rsidTr="00152CD6">
        <w:trPr>
          <w:trHeight w:val="67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0" w:rsidRPr="00152CD6" w:rsidRDefault="00A01F30" w:rsidP="00152CD6">
            <w:pPr>
              <w:rPr>
                <w:b/>
                <w:sz w:val="20"/>
                <w:szCs w:val="20"/>
              </w:rPr>
            </w:pPr>
            <w:r w:rsidRPr="00152CD6">
              <w:rPr>
                <w:b/>
                <w:bCs/>
                <w:sz w:val="20"/>
                <w:szCs w:val="20"/>
              </w:rPr>
              <w:t>05.</w:t>
            </w:r>
            <w:r w:rsidR="00152CD6" w:rsidRPr="00152CD6">
              <w:rPr>
                <w:b/>
                <w:bCs/>
                <w:sz w:val="20"/>
                <w:szCs w:val="20"/>
              </w:rPr>
              <w:t>16</w:t>
            </w:r>
            <w:r w:rsidRPr="00152CD6">
              <w:rPr>
                <w:b/>
                <w:bCs/>
                <w:sz w:val="20"/>
                <w:szCs w:val="20"/>
              </w:rPr>
              <w:t>.01</w:t>
            </w:r>
            <w:r w:rsidRPr="00152CD6">
              <w:rPr>
                <w:sz w:val="20"/>
                <w:szCs w:val="20"/>
              </w:rPr>
              <w:t xml:space="preserve"> </w:t>
            </w:r>
            <w:r w:rsidR="00152CD6" w:rsidRPr="00152CD6">
              <w:rPr>
                <w:sz w:val="20"/>
                <w:szCs w:val="20"/>
              </w:rPr>
              <w:t>Металловедение и те</w:t>
            </w:r>
            <w:r w:rsidR="00152CD6" w:rsidRPr="00152CD6">
              <w:rPr>
                <w:sz w:val="20"/>
                <w:szCs w:val="20"/>
              </w:rPr>
              <w:t>р</w:t>
            </w:r>
            <w:r w:rsidR="00152CD6" w:rsidRPr="00152CD6">
              <w:rPr>
                <w:sz w:val="20"/>
                <w:szCs w:val="20"/>
              </w:rPr>
              <w:t>мическая обработка металлов и сплавов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0056D7" w:rsidRDefault="00A01F30" w:rsidP="00AB4EF0">
            <w:pPr>
              <w:jc w:val="center"/>
              <w:rPr>
                <w:sz w:val="22"/>
                <w:szCs w:val="22"/>
              </w:rPr>
            </w:pPr>
            <w:r w:rsidRPr="000056D7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0056D7" w:rsidRDefault="00A01F30" w:rsidP="00AB4EF0">
            <w:pPr>
              <w:jc w:val="center"/>
              <w:rPr>
                <w:sz w:val="22"/>
                <w:szCs w:val="22"/>
              </w:rPr>
            </w:pPr>
            <w:r w:rsidRPr="000056D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0056D7" w:rsidRDefault="00A01F30" w:rsidP="00AB4EF0">
            <w:pPr>
              <w:jc w:val="center"/>
              <w:rPr>
                <w:sz w:val="22"/>
                <w:szCs w:val="22"/>
              </w:rPr>
            </w:pPr>
            <w:r w:rsidRPr="000056D7">
              <w:rPr>
                <w:sz w:val="22"/>
                <w:szCs w:val="22"/>
              </w:rPr>
              <w:t>1</w:t>
            </w:r>
          </w:p>
        </w:tc>
      </w:tr>
      <w:tr w:rsidR="00A01F30" w:rsidRPr="009F385E" w:rsidTr="00152CD6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0" w:rsidRPr="00152CD6" w:rsidRDefault="00A01F30" w:rsidP="00152CD6">
            <w:pPr>
              <w:rPr>
                <w:b/>
                <w:sz w:val="20"/>
                <w:szCs w:val="20"/>
              </w:rPr>
            </w:pPr>
            <w:r w:rsidRPr="00152CD6">
              <w:rPr>
                <w:b/>
                <w:bCs/>
                <w:sz w:val="20"/>
                <w:szCs w:val="20"/>
              </w:rPr>
              <w:t>05.</w:t>
            </w:r>
            <w:r w:rsidR="00152CD6" w:rsidRPr="00152CD6">
              <w:rPr>
                <w:b/>
                <w:bCs/>
                <w:sz w:val="20"/>
                <w:szCs w:val="20"/>
              </w:rPr>
              <w:t>16</w:t>
            </w:r>
            <w:r w:rsidRPr="00152CD6">
              <w:rPr>
                <w:b/>
                <w:bCs/>
                <w:sz w:val="20"/>
                <w:szCs w:val="20"/>
              </w:rPr>
              <w:t>.0</w:t>
            </w:r>
            <w:r w:rsidR="00152CD6" w:rsidRPr="00152CD6">
              <w:rPr>
                <w:b/>
                <w:bCs/>
                <w:sz w:val="20"/>
                <w:szCs w:val="20"/>
              </w:rPr>
              <w:t xml:space="preserve">6 </w:t>
            </w:r>
            <w:r w:rsidR="00152CD6" w:rsidRPr="00152CD6">
              <w:rPr>
                <w:sz w:val="20"/>
                <w:szCs w:val="20"/>
              </w:rPr>
              <w:t>Порошковая металлургия и композиционные материалы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0056D7" w:rsidRDefault="00A01F30" w:rsidP="00AB4EF0">
            <w:pPr>
              <w:jc w:val="center"/>
              <w:rPr>
                <w:sz w:val="22"/>
                <w:szCs w:val="22"/>
              </w:rPr>
            </w:pPr>
            <w:r w:rsidRPr="000056D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0056D7" w:rsidRDefault="00A01F30" w:rsidP="00AB4EF0">
            <w:pPr>
              <w:jc w:val="center"/>
              <w:rPr>
                <w:sz w:val="22"/>
                <w:szCs w:val="22"/>
              </w:rPr>
            </w:pPr>
            <w:r w:rsidRPr="000056D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30" w:rsidRPr="000056D7" w:rsidRDefault="00A01F30" w:rsidP="00AB4EF0">
            <w:pPr>
              <w:jc w:val="center"/>
              <w:rPr>
                <w:sz w:val="22"/>
                <w:szCs w:val="22"/>
              </w:rPr>
            </w:pPr>
            <w:r w:rsidRPr="000056D7">
              <w:rPr>
                <w:sz w:val="22"/>
                <w:szCs w:val="22"/>
              </w:rPr>
              <w:t>2</w:t>
            </w:r>
          </w:p>
        </w:tc>
      </w:tr>
    </w:tbl>
    <w:p w:rsidR="00FB1952" w:rsidRPr="00FB1952" w:rsidRDefault="00FB1952" w:rsidP="00FB1952">
      <w:pPr>
        <w:ind w:left="709"/>
        <w:jc w:val="both"/>
      </w:pPr>
    </w:p>
    <w:p w:rsidR="00AE4008" w:rsidRPr="00D329EC" w:rsidRDefault="00AE4008" w:rsidP="0081525E">
      <w:pPr>
        <w:numPr>
          <w:ilvl w:val="1"/>
          <w:numId w:val="15"/>
        </w:numPr>
        <w:spacing w:before="240" w:after="120"/>
        <w:ind w:left="992" w:hanging="567"/>
        <w:jc w:val="both"/>
      </w:pPr>
      <w:r w:rsidRPr="00D329EC">
        <w:t>Учебно-методическое обеспечение</w:t>
      </w:r>
    </w:p>
    <w:p w:rsidR="00260B77" w:rsidRPr="00D329EC" w:rsidRDefault="00260B77" w:rsidP="00316DE7">
      <w:pPr>
        <w:pStyle w:val="HTM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9EC">
        <w:rPr>
          <w:rFonts w:ascii="Times New Roman" w:hAnsi="Times New Roman" w:cs="Times New Roman"/>
          <w:sz w:val="24"/>
          <w:szCs w:val="24"/>
        </w:rPr>
        <w:t>Комплект учебно-методических документов, определяющих содержание и методы ре</w:t>
      </w:r>
      <w:r w:rsidRPr="00D329EC">
        <w:rPr>
          <w:rFonts w:ascii="Times New Roman" w:hAnsi="Times New Roman" w:cs="Times New Roman"/>
          <w:sz w:val="24"/>
          <w:szCs w:val="24"/>
        </w:rPr>
        <w:t>а</w:t>
      </w:r>
      <w:r w:rsidRPr="00D329EC">
        <w:rPr>
          <w:rFonts w:ascii="Times New Roman" w:hAnsi="Times New Roman" w:cs="Times New Roman"/>
          <w:sz w:val="24"/>
          <w:szCs w:val="24"/>
        </w:rPr>
        <w:t>лизации процесса обучения в аспирантуре, включающий в себя: учебный план, рабочие  программы дисциплин (модулей), программы практик, обеспечивающих реализацию с</w:t>
      </w:r>
      <w:r w:rsidRPr="00D329EC">
        <w:rPr>
          <w:rFonts w:ascii="Times New Roman" w:hAnsi="Times New Roman" w:cs="Times New Roman"/>
          <w:sz w:val="24"/>
          <w:szCs w:val="24"/>
        </w:rPr>
        <w:t>о</w:t>
      </w:r>
      <w:r w:rsidRPr="00D329EC">
        <w:rPr>
          <w:rFonts w:ascii="Times New Roman" w:hAnsi="Times New Roman" w:cs="Times New Roman"/>
          <w:sz w:val="24"/>
          <w:szCs w:val="24"/>
        </w:rPr>
        <w:t>ответствующей образовательной технологии, а  также программы вступительных исп</w:t>
      </w:r>
      <w:r w:rsidRPr="00D329EC">
        <w:rPr>
          <w:rFonts w:ascii="Times New Roman" w:hAnsi="Times New Roman" w:cs="Times New Roman"/>
          <w:sz w:val="24"/>
          <w:szCs w:val="24"/>
        </w:rPr>
        <w:t>ы</w:t>
      </w:r>
      <w:r w:rsidRPr="00D329EC">
        <w:rPr>
          <w:rFonts w:ascii="Times New Roman" w:hAnsi="Times New Roman" w:cs="Times New Roman"/>
          <w:sz w:val="24"/>
          <w:szCs w:val="24"/>
        </w:rPr>
        <w:lastRenderedPageBreak/>
        <w:t>таний, кандидатских экзаменов – доступен для профессорско-преподавательского сост</w:t>
      </w:r>
      <w:r w:rsidRPr="00D329EC">
        <w:rPr>
          <w:rFonts w:ascii="Times New Roman" w:hAnsi="Times New Roman" w:cs="Times New Roman"/>
          <w:sz w:val="24"/>
          <w:szCs w:val="24"/>
        </w:rPr>
        <w:t>а</w:t>
      </w:r>
      <w:r w:rsidRPr="00D329EC">
        <w:rPr>
          <w:rFonts w:ascii="Times New Roman" w:hAnsi="Times New Roman" w:cs="Times New Roman"/>
          <w:sz w:val="24"/>
          <w:szCs w:val="24"/>
        </w:rPr>
        <w:t>ва и аспирантов.</w:t>
      </w:r>
    </w:p>
    <w:p w:rsidR="00260B77" w:rsidRPr="00D329EC" w:rsidRDefault="00260B77" w:rsidP="00316DE7">
      <w:pPr>
        <w:pStyle w:val="HTM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9EC">
        <w:rPr>
          <w:rFonts w:ascii="Times New Roman" w:hAnsi="Times New Roman" w:cs="Times New Roman"/>
          <w:sz w:val="24"/>
          <w:szCs w:val="24"/>
        </w:rPr>
        <w:t>Образовательный процесс на 100% обеспечен учебно-методической документацией, и</w:t>
      </w:r>
      <w:r w:rsidRPr="00D329EC">
        <w:rPr>
          <w:rFonts w:ascii="Times New Roman" w:hAnsi="Times New Roman" w:cs="Times New Roman"/>
          <w:sz w:val="24"/>
          <w:szCs w:val="24"/>
        </w:rPr>
        <w:t>с</w:t>
      </w:r>
      <w:r w:rsidRPr="00D329EC">
        <w:rPr>
          <w:rFonts w:ascii="Times New Roman" w:hAnsi="Times New Roman" w:cs="Times New Roman"/>
          <w:sz w:val="24"/>
          <w:szCs w:val="24"/>
        </w:rPr>
        <w:t xml:space="preserve">пользуемой в образовательном процессе. </w:t>
      </w:r>
    </w:p>
    <w:p w:rsidR="00F83781" w:rsidRPr="00D329EC" w:rsidRDefault="00756375" w:rsidP="00316DE7">
      <w:pPr>
        <w:tabs>
          <w:tab w:val="left" w:pos="0"/>
        </w:tabs>
        <w:ind w:left="426"/>
        <w:jc w:val="both"/>
      </w:pPr>
      <w:r w:rsidRPr="00D329EC">
        <w:t>Национальный исследовательский Томский политехнический</w:t>
      </w:r>
      <w:r w:rsidR="007C4DB7" w:rsidRPr="00D329EC">
        <w:t xml:space="preserve"> универси</w:t>
      </w:r>
      <w:r w:rsidRPr="00D329EC">
        <w:t xml:space="preserve">тет </w:t>
      </w:r>
      <w:r w:rsidR="007C4DB7" w:rsidRPr="00D329EC">
        <w:t>обеспечива</w:t>
      </w:r>
      <w:r w:rsidRPr="00D329EC">
        <w:t xml:space="preserve">ет </w:t>
      </w:r>
      <w:r w:rsidR="007C4DB7" w:rsidRPr="00D329EC">
        <w:t xml:space="preserve">каждого аспиранта основной учебной и учебно-методической литературой, необходимой для успешного освоения образовательной программы по </w:t>
      </w:r>
      <w:r w:rsidR="00316DE7">
        <w:t xml:space="preserve">направлению </w:t>
      </w:r>
      <w:r w:rsidR="00316DE7" w:rsidRPr="00EE4A13">
        <w:rPr>
          <w:bCs/>
        </w:rPr>
        <w:t>22.06.01 Технол</w:t>
      </w:r>
      <w:r w:rsidR="00316DE7" w:rsidRPr="00EE4A13">
        <w:rPr>
          <w:bCs/>
        </w:rPr>
        <w:t>о</w:t>
      </w:r>
      <w:r w:rsidR="00316DE7" w:rsidRPr="00EE4A13">
        <w:rPr>
          <w:bCs/>
        </w:rPr>
        <w:t>гии материалов</w:t>
      </w:r>
      <w:r w:rsidR="00F83781" w:rsidRPr="00D329EC">
        <w:t>.</w:t>
      </w:r>
    </w:p>
    <w:p w:rsidR="00260B77" w:rsidRDefault="00260B77" w:rsidP="00316DE7">
      <w:pPr>
        <w:tabs>
          <w:tab w:val="left" w:pos="0"/>
        </w:tabs>
        <w:ind w:left="426"/>
        <w:jc w:val="both"/>
      </w:pPr>
      <w:r w:rsidRPr="00D329EC">
        <w:t>Собственная библиотека университета удовлетворяет требованиям Примерного полож</w:t>
      </w:r>
      <w:r w:rsidRPr="00D329EC">
        <w:t>е</w:t>
      </w:r>
      <w:r w:rsidRPr="00D329EC">
        <w:t>ния о формировании фондов библиотеки высшего учебного заведения. Реализация пр</w:t>
      </w:r>
      <w:r w:rsidRPr="00D329EC">
        <w:t>о</w:t>
      </w:r>
      <w:r w:rsidRPr="00D329EC">
        <w:t>граммы послевузовского  профессионального образования обеспечивается доступом каждого аспиранта к фондам собственной библиотеки, электронно-библиотечной сист</w:t>
      </w:r>
      <w:r w:rsidRPr="00D329EC">
        <w:t>е</w:t>
      </w:r>
      <w:r w:rsidRPr="00D329EC">
        <w:t>ме, а также наглядным пособиям, мультимедийным, аудио-, видеоматериалам.</w:t>
      </w:r>
    </w:p>
    <w:p w:rsidR="00FB1952" w:rsidRDefault="00FB1952" w:rsidP="00FB1952">
      <w:pPr>
        <w:jc w:val="center"/>
        <w:rPr>
          <w:i/>
          <w:sz w:val="22"/>
          <w:szCs w:val="22"/>
        </w:rPr>
      </w:pPr>
    </w:p>
    <w:p w:rsidR="0081525E" w:rsidRPr="0081525E" w:rsidRDefault="0081525E" w:rsidP="0081525E">
      <w:pPr>
        <w:tabs>
          <w:tab w:val="left" w:pos="0"/>
        </w:tabs>
        <w:jc w:val="both"/>
        <w:rPr>
          <w:b/>
          <w:bCs/>
        </w:rPr>
      </w:pPr>
      <w:r w:rsidRPr="0081525E">
        <w:rPr>
          <w:b/>
          <w:bCs/>
        </w:rPr>
        <w:t>Основные сведения об электронно-библиотечной системе</w:t>
      </w:r>
    </w:p>
    <w:p w:rsidR="0081525E" w:rsidRPr="0081525E" w:rsidRDefault="0081525E" w:rsidP="0081525E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81525E">
        <w:rPr>
          <w:b/>
          <w:bCs/>
        </w:rPr>
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</w:t>
      </w:r>
      <w:r w:rsidRPr="0081525E">
        <w:rPr>
          <w:b/>
          <w:bCs/>
        </w:rPr>
        <w:t>ю</w:t>
      </w:r>
      <w:r w:rsidRPr="0081525E">
        <w:rPr>
          <w:b/>
          <w:bCs/>
        </w:rPr>
        <w:t>щегося из любой точки, в которой имеется доступ к сети Интернет, адрес в сети И</w:t>
      </w:r>
      <w:r w:rsidRPr="0081525E">
        <w:rPr>
          <w:b/>
          <w:bCs/>
        </w:rPr>
        <w:t>н</w:t>
      </w:r>
      <w:r w:rsidRPr="0081525E">
        <w:rPr>
          <w:b/>
          <w:bCs/>
        </w:rPr>
        <w:t>тернет</w:t>
      </w:r>
    </w:p>
    <w:p w:rsidR="0081525E" w:rsidRPr="0081525E" w:rsidRDefault="0081525E" w:rsidP="0081525E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81525E">
        <w:t>Электронно-библиотечная система издательства "Лань" Адрес в сети Инте</w:t>
      </w:r>
      <w:r w:rsidRPr="0081525E">
        <w:t>р</w:t>
      </w:r>
      <w:r w:rsidRPr="0081525E">
        <w:t>нет: </w:t>
      </w:r>
      <w:hyperlink r:id="rId14" w:history="1">
        <w:r w:rsidRPr="0081525E">
          <w:rPr>
            <w:color w:val="336699"/>
            <w:u w:val="single"/>
          </w:rPr>
          <w:t>e.lanbook.com</w:t>
        </w:r>
      </w:hyperlink>
      <w:r w:rsidRPr="0081525E">
        <w:t xml:space="preserve"> В ЭБС "Лань" предоставлен доступ через сайт </w:t>
      </w:r>
      <w:hyperlink r:id="rId15" w:history="1">
        <w:r w:rsidRPr="0081525E">
          <w:rPr>
            <w:color w:val="336699"/>
            <w:u w:val="single"/>
          </w:rPr>
          <w:t>НТБ ТПУ</w:t>
        </w:r>
      </w:hyperlink>
      <w:r w:rsidRPr="0081525E">
        <w:t xml:space="preserve"> к 2200 названиям изданий, представленных в тематических коллекциях издательств: "Лань", "Машиностроение", "Горная книга", "Бином. Лаборатория знаний", "ЭНАС", "Профессия", "ДМК-Пресс", "Новое знание", </w:t>
      </w:r>
      <w:proofErr w:type="spellStart"/>
      <w:r w:rsidRPr="0081525E">
        <w:t>ТюмГНГУ</w:t>
      </w:r>
      <w:proofErr w:type="spellEnd"/>
      <w:r w:rsidRPr="0081525E">
        <w:t>. В качестве бонуса изд</w:t>
      </w:r>
      <w:r w:rsidRPr="0081525E">
        <w:t>а</w:t>
      </w:r>
      <w:r w:rsidRPr="0081525E">
        <w:t>тельством предоставлен доступ к 30 209 названиям изданий, представленным в т</w:t>
      </w:r>
      <w:r w:rsidRPr="0081525E">
        <w:t>е</w:t>
      </w:r>
      <w:r w:rsidRPr="0081525E">
        <w:t>матических коллекциях по социально-гуманитарным, юридическим, естественным наукам, в коллекции "Экономика и менеджмент", в коллекции "Художественная л</w:t>
      </w:r>
      <w:r w:rsidRPr="0081525E">
        <w:t>и</w:t>
      </w:r>
      <w:r w:rsidRPr="0081525E">
        <w:t>тература".</w:t>
      </w:r>
    </w:p>
    <w:p w:rsidR="0081525E" w:rsidRPr="0081525E" w:rsidRDefault="0081525E" w:rsidP="0081525E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81525E">
        <w:t>Электронно-библиотечная система "</w:t>
      </w:r>
      <w:proofErr w:type="spellStart"/>
      <w:r w:rsidRPr="0081525E">
        <w:t>Айбукс.ру</w:t>
      </w:r>
      <w:proofErr w:type="spellEnd"/>
      <w:r w:rsidRPr="0081525E">
        <w:t xml:space="preserve">" Адрес в сети Интернет: </w:t>
      </w:r>
      <w:hyperlink r:id="rId16" w:history="1">
        <w:r w:rsidRPr="0081525E">
          <w:rPr>
            <w:color w:val="336699"/>
            <w:u w:val="single"/>
          </w:rPr>
          <w:t>www.ibooks.ru</w:t>
        </w:r>
      </w:hyperlink>
      <w:r w:rsidRPr="0081525E">
        <w:t xml:space="preserve"> В ЭБС "</w:t>
      </w:r>
      <w:proofErr w:type="spellStart"/>
      <w:r w:rsidRPr="0081525E">
        <w:t>Айбукс</w:t>
      </w:r>
      <w:proofErr w:type="spellEnd"/>
      <w:r w:rsidRPr="0081525E">
        <w:t xml:space="preserve"> </w:t>
      </w:r>
      <w:proofErr w:type="spellStart"/>
      <w:r w:rsidRPr="0081525E">
        <w:t>ру</w:t>
      </w:r>
      <w:proofErr w:type="spellEnd"/>
      <w:r w:rsidRPr="0081525E">
        <w:t>" предоставлен доступ через сайт </w:t>
      </w:r>
      <w:hyperlink r:id="rId17" w:history="1">
        <w:r w:rsidRPr="0081525E">
          <w:rPr>
            <w:color w:val="336699"/>
            <w:u w:val="single"/>
          </w:rPr>
          <w:t>НТБ ТПУ</w:t>
        </w:r>
      </w:hyperlink>
      <w:r w:rsidRPr="0081525E">
        <w:t> к эле</w:t>
      </w:r>
      <w:r w:rsidRPr="0081525E">
        <w:t>к</w:t>
      </w:r>
      <w:r w:rsidRPr="0081525E">
        <w:t>тронной коллекции книг в количестве 408 названий по экономике и управлению, информатике и вычислительной технике, гуманитарным и социальным наукам в</w:t>
      </w:r>
      <w:r w:rsidRPr="0081525E">
        <w:t>е</w:t>
      </w:r>
      <w:r w:rsidRPr="0081525E">
        <w:t>дущих российских издательств: "Питер", "</w:t>
      </w:r>
      <w:proofErr w:type="spellStart"/>
      <w:r w:rsidRPr="0081525E">
        <w:t>Юрайт</w:t>
      </w:r>
      <w:proofErr w:type="spellEnd"/>
      <w:r w:rsidRPr="0081525E">
        <w:t>", "Флинта", "Инфра-М" "БХВ-Петербург" и др.</w:t>
      </w:r>
    </w:p>
    <w:p w:rsidR="0081525E" w:rsidRPr="0081525E" w:rsidRDefault="0081525E" w:rsidP="0081525E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81525E">
        <w:t>Электронная библиотека "НЭЛБУК" издательского Дома Московского Энергетич</w:t>
      </w:r>
      <w:r w:rsidRPr="0081525E">
        <w:t>е</w:t>
      </w:r>
      <w:r w:rsidRPr="0081525E">
        <w:t xml:space="preserve">ского Института Адрес в сети Интернет: </w:t>
      </w:r>
      <w:hyperlink r:id="rId18" w:history="1">
        <w:r w:rsidRPr="0081525E">
          <w:rPr>
            <w:color w:val="336699"/>
            <w:u w:val="single"/>
          </w:rPr>
          <w:t>http://www.nelbook.ru/</w:t>
        </w:r>
      </w:hyperlink>
      <w:r w:rsidRPr="0081525E">
        <w:t xml:space="preserve"> В ЭБС "НЭЛБУК" предоставлен доступ через сайт </w:t>
      </w:r>
      <w:hyperlink r:id="rId19" w:history="1">
        <w:r w:rsidRPr="0081525E">
          <w:rPr>
            <w:color w:val="336699"/>
            <w:u w:val="single"/>
          </w:rPr>
          <w:t>НТБ ТПУ</w:t>
        </w:r>
      </w:hyperlink>
      <w:r w:rsidRPr="0081525E">
        <w:t> к электронной коллекции книг по энерг</w:t>
      </w:r>
      <w:r w:rsidRPr="0081525E">
        <w:t>е</w:t>
      </w:r>
      <w:r w:rsidRPr="0081525E">
        <w:t>тике, теплотехнике издательства "МЭИ" в количестве 137 названий.</w:t>
      </w:r>
    </w:p>
    <w:p w:rsidR="0081525E" w:rsidRPr="0081525E" w:rsidRDefault="0081525E" w:rsidP="0081525E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81525E">
        <w:t>БД "Электронная библиотека технического ВУЗа" Адрес в сети Инте</w:t>
      </w:r>
      <w:r w:rsidRPr="0081525E">
        <w:t>р</w:t>
      </w:r>
      <w:r w:rsidRPr="0081525E">
        <w:t>нет: </w:t>
      </w:r>
      <w:hyperlink r:id="rId20" w:history="1">
        <w:r w:rsidRPr="0081525E">
          <w:rPr>
            <w:color w:val="336699"/>
            <w:u w:val="single"/>
          </w:rPr>
          <w:t>http://www.studmedlib.ru/</w:t>
        </w:r>
      </w:hyperlink>
      <w:r w:rsidRPr="0081525E">
        <w:t>В ЭБС "Консультант студента" предоставлен доступ через </w:t>
      </w:r>
      <w:hyperlink r:id="rId21" w:history="1">
        <w:r w:rsidRPr="0081525E">
          <w:rPr>
            <w:color w:val="336699"/>
            <w:u w:val="single"/>
          </w:rPr>
          <w:t>НТБ ТПУ</w:t>
        </w:r>
      </w:hyperlink>
      <w:r w:rsidRPr="0081525E">
        <w:t> к электронной коллекции книг издательств "ГЭОТАР-Медиа", "</w:t>
      </w:r>
      <w:proofErr w:type="spellStart"/>
      <w:r w:rsidRPr="0081525E">
        <w:t>Ли</w:t>
      </w:r>
      <w:r w:rsidRPr="0081525E">
        <w:t>т</w:t>
      </w:r>
      <w:r w:rsidRPr="0081525E">
        <w:t>терра</w:t>
      </w:r>
      <w:proofErr w:type="spellEnd"/>
      <w:r w:rsidRPr="0081525E">
        <w:t>", "Медицина", "</w:t>
      </w:r>
      <w:proofErr w:type="spellStart"/>
      <w:r w:rsidRPr="0081525E">
        <w:t>СпецЛит</w:t>
      </w:r>
      <w:proofErr w:type="spellEnd"/>
      <w:r w:rsidRPr="0081525E">
        <w:t>" и др. в количестве 97 названий по инженерно-техническим и естественнонаучным дисциплинам.</w:t>
      </w:r>
    </w:p>
    <w:p w:rsidR="0081525E" w:rsidRPr="0081525E" w:rsidRDefault="0081525E" w:rsidP="0081525E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81525E">
        <w:t>Электронная библиотека издательского Дома "Гребенников" Адрес в сети Инте</w:t>
      </w:r>
      <w:r w:rsidRPr="0081525E">
        <w:t>р</w:t>
      </w:r>
      <w:r w:rsidRPr="0081525E">
        <w:t>нет: </w:t>
      </w:r>
      <w:hyperlink r:id="rId22" w:history="1">
        <w:r w:rsidRPr="0081525E">
          <w:rPr>
            <w:color w:val="336699"/>
            <w:u w:val="single"/>
          </w:rPr>
          <w:t>http://grebennikon.ru/</w:t>
        </w:r>
      </w:hyperlink>
      <w:r w:rsidRPr="0081525E">
        <w:t xml:space="preserve">В ЭБ </w:t>
      </w:r>
      <w:proofErr w:type="spellStart"/>
      <w:r w:rsidRPr="0081525E">
        <w:t>Grebennikon</w:t>
      </w:r>
      <w:proofErr w:type="spellEnd"/>
      <w:r w:rsidRPr="0081525E">
        <w:t xml:space="preserve"> предоставлен доступ через сайт </w:t>
      </w:r>
      <w:hyperlink r:id="rId23" w:history="1">
        <w:r w:rsidRPr="0081525E">
          <w:rPr>
            <w:color w:val="336699"/>
            <w:u w:val="single"/>
          </w:rPr>
          <w:t>НТБ ТПУ</w:t>
        </w:r>
      </w:hyperlink>
      <w:r w:rsidRPr="0081525E">
        <w:t> к 28 журналам по маркетингу, менеджменту, финансам и управлению персон</w:t>
      </w:r>
      <w:r w:rsidRPr="0081525E">
        <w:t>а</w:t>
      </w:r>
      <w:r w:rsidRPr="0081525E">
        <w:t>лом.</w:t>
      </w:r>
    </w:p>
    <w:p w:rsidR="0081525E" w:rsidRPr="0081525E" w:rsidRDefault="0081525E" w:rsidP="0081525E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81525E">
        <w:t>Электронно-библиотечная система "</w:t>
      </w:r>
      <w:proofErr w:type="spellStart"/>
      <w:r w:rsidRPr="0081525E">
        <w:t>БиблиоТех</w:t>
      </w:r>
      <w:proofErr w:type="spellEnd"/>
      <w:r w:rsidRPr="0081525E">
        <w:t>" издательства КДУ" Адрес в сети Интернет: </w:t>
      </w:r>
      <w:hyperlink r:id="rId24" w:history="1">
        <w:r w:rsidRPr="0081525E">
          <w:rPr>
            <w:color w:val="336699"/>
            <w:u w:val="single"/>
          </w:rPr>
          <w:t>https://tpu.bibliotech.ru</w:t>
        </w:r>
      </w:hyperlink>
      <w:r w:rsidRPr="0081525E">
        <w:t>. В ЭБС "</w:t>
      </w:r>
      <w:proofErr w:type="spellStart"/>
      <w:r w:rsidRPr="0081525E">
        <w:t>БиблиоТех</w:t>
      </w:r>
      <w:proofErr w:type="spellEnd"/>
      <w:r w:rsidRPr="0081525E">
        <w:t>" предоставлен доступ ч</w:t>
      </w:r>
      <w:r w:rsidRPr="0081525E">
        <w:t>е</w:t>
      </w:r>
      <w:r w:rsidRPr="0081525E">
        <w:t>рез </w:t>
      </w:r>
      <w:hyperlink r:id="rId25" w:history="1">
        <w:r w:rsidRPr="0081525E">
          <w:rPr>
            <w:color w:val="336699"/>
            <w:u w:val="single"/>
          </w:rPr>
          <w:t>НТБ ТПУ</w:t>
        </w:r>
      </w:hyperlink>
      <w:r w:rsidRPr="0081525E">
        <w:t> к 870 названиям изданий по естественнонаучным и техническим ди</w:t>
      </w:r>
      <w:r w:rsidRPr="0081525E">
        <w:t>с</w:t>
      </w:r>
      <w:r w:rsidRPr="0081525E">
        <w:t>циплинам ИД "КДУ".</w:t>
      </w:r>
    </w:p>
    <w:p w:rsidR="0081525E" w:rsidRPr="0081525E" w:rsidRDefault="0081525E" w:rsidP="0081525E">
      <w:pPr>
        <w:numPr>
          <w:ilvl w:val="0"/>
          <w:numId w:val="19"/>
        </w:numPr>
        <w:tabs>
          <w:tab w:val="left" w:pos="851"/>
        </w:tabs>
        <w:ind w:left="851" w:hanging="425"/>
        <w:jc w:val="both"/>
      </w:pPr>
      <w:r w:rsidRPr="0081525E">
        <w:t>Электронно-библиотечная система "</w:t>
      </w:r>
      <w:proofErr w:type="spellStart"/>
      <w:r w:rsidRPr="0081525E">
        <w:t>Znanium</w:t>
      </w:r>
      <w:proofErr w:type="spellEnd"/>
      <w:r w:rsidRPr="0081525E">
        <w:t>" Адрес в сети Инте</w:t>
      </w:r>
      <w:r w:rsidRPr="0081525E">
        <w:t>р</w:t>
      </w:r>
      <w:r w:rsidRPr="0081525E">
        <w:t>нет: </w:t>
      </w:r>
      <w:hyperlink r:id="rId26" w:history="1">
        <w:r w:rsidRPr="0081525E">
          <w:rPr>
            <w:color w:val="336699"/>
            <w:u w:val="single"/>
          </w:rPr>
          <w:t>http://znanium.com/</w:t>
        </w:r>
      </w:hyperlink>
      <w:r w:rsidRPr="0081525E">
        <w:t xml:space="preserve"> В ЭБС "</w:t>
      </w:r>
      <w:proofErr w:type="spellStart"/>
      <w:r w:rsidRPr="0081525E">
        <w:t>Znanium</w:t>
      </w:r>
      <w:proofErr w:type="spellEnd"/>
      <w:r w:rsidRPr="0081525E">
        <w:t>" предоставлен доступ через </w:t>
      </w:r>
      <w:hyperlink r:id="rId27" w:history="1">
        <w:r w:rsidRPr="0081525E">
          <w:rPr>
            <w:color w:val="336699"/>
            <w:u w:val="single"/>
          </w:rPr>
          <w:t>НТБ ТПУ</w:t>
        </w:r>
      </w:hyperlink>
      <w:r w:rsidRPr="0081525E">
        <w:t xml:space="preserve"> к </w:t>
      </w:r>
      <w:r w:rsidRPr="0081525E">
        <w:lastRenderedPageBreak/>
        <w:t>1892 названиям изданий по естественнонаучным, техническим дисциплинам, гум</w:t>
      </w:r>
      <w:r w:rsidRPr="0081525E">
        <w:t>а</w:t>
      </w:r>
      <w:r w:rsidRPr="0081525E">
        <w:t>нитарным и экономическим дисциплинам.</w:t>
      </w:r>
    </w:p>
    <w:p w:rsidR="0081525E" w:rsidRPr="0081525E" w:rsidRDefault="0081525E" w:rsidP="0081525E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 w:rsidRPr="0081525E">
        <w:rPr>
          <w:b/>
          <w:bCs/>
        </w:rPr>
        <w:t>Сведения о правообладателе электронно-библиотечной системы и заключенном с ним договоре, включая срок действия заключенного договора</w:t>
      </w:r>
      <w:r w:rsidRPr="0081525E">
        <w:t>.</w:t>
      </w:r>
    </w:p>
    <w:p w:rsidR="0081525E" w:rsidRPr="0081525E" w:rsidRDefault="0081525E" w:rsidP="0081525E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81525E">
        <w:t>Правообладатель ЭБС "</w:t>
      </w:r>
      <w:proofErr w:type="spellStart"/>
      <w:r w:rsidRPr="0081525E">
        <w:t>Лань"ООО</w:t>
      </w:r>
      <w:proofErr w:type="spellEnd"/>
      <w:r w:rsidRPr="0081525E">
        <w:t xml:space="preserve"> Издательство "Лань". Договор № 988/311013 от 31.10.2013 г, срок действия до 31.10.2014 г. срок действия до 20.11.2014 г. Договор № 76/220414 от 22.04.2014 г, срок действия до 22.04. 2015 г. Договор № 77/220414 от 22.04.2014 г., срок действия до 22.04.2015 г.</w:t>
      </w:r>
    </w:p>
    <w:p w:rsidR="0081525E" w:rsidRPr="0081525E" w:rsidRDefault="0081525E" w:rsidP="0081525E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81525E">
        <w:t>Правообладатель ЭБС "</w:t>
      </w:r>
      <w:proofErr w:type="spellStart"/>
      <w:r w:rsidRPr="0081525E">
        <w:t>Айбукс"ЗАО</w:t>
      </w:r>
      <w:proofErr w:type="spellEnd"/>
      <w:r w:rsidRPr="0081525E">
        <w:t xml:space="preserve"> "</w:t>
      </w:r>
      <w:proofErr w:type="spellStart"/>
      <w:r w:rsidRPr="0081525E">
        <w:t>Айбукс"Договор</w:t>
      </w:r>
      <w:proofErr w:type="spellEnd"/>
      <w:r w:rsidRPr="0081525E">
        <w:t xml:space="preserve"> № 894/300913 от 30.09.2013 г, срок действия до 30.09.2014 г.</w:t>
      </w:r>
    </w:p>
    <w:p w:rsidR="0081525E" w:rsidRPr="0081525E" w:rsidRDefault="0081525E" w:rsidP="0081525E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81525E">
        <w:t xml:space="preserve">Правообладатель ЭБ "НЭЛБУК"ЗАО "Издательский дом </w:t>
      </w:r>
      <w:proofErr w:type="spellStart"/>
      <w:r w:rsidRPr="0081525E">
        <w:t>МЭИ"Договор</w:t>
      </w:r>
      <w:proofErr w:type="spellEnd"/>
      <w:r w:rsidRPr="0081525E">
        <w:t xml:space="preserve"> № 912/101013 от 10.10.2013 г., срок действия до 10.10.2014 г.</w:t>
      </w:r>
    </w:p>
    <w:p w:rsidR="0081525E" w:rsidRPr="0081525E" w:rsidRDefault="0081525E" w:rsidP="0081525E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81525E">
        <w:t xml:space="preserve">Правообладатель БД "Электронная библиотека технического </w:t>
      </w:r>
      <w:proofErr w:type="spellStart"/>
      <w:r w:rsidRPr="0081525E">
        <w:t>ВУЗа"Договор</w:t>
      </w:r>
      <w:proofErr w:type="spellEnd"/>
      <w:r w:rsidRPr="0081525E">
        <w:t xml:space="preserve"> № б/н от 04.12.2014 г., срок действия до 04.12.2015 г.</w:t>
      </w:r>
    </w:p>
    <w:p w:rsidR="0081525E" w:rsidRPr="0081525E" w:rsidRDefault="0081525E" w:rsidP="0081525E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81525E">
        <w:t xml:space="preserve">Правообладатель ЭБ </w:t>
      </w:r>
      <w:proofErr w:type="spellStart"/>
      <w:r w:rsidRPr="0081525E">
        <w:t>Grebennikon</w:t>
      </w:r>
      <w:proofErr w:type="spellEnd"/>
      <w:r w:rsidRPr="0081525E">
        <w:t xml:space="preserve"> ООО "Объединенная </w:t>
      </w:r>
      <w:proofErr w:type="spellStart"/>
      <w:r w:rsidRPr="0081525E">
        <w:t>редакция"Договор</w:t>
      </w:r>
      <w:proofErr w:type="spellEnd"/>
      <w:r w:rsidRPr="0081525E">
        <w:t xml:space="preserve"> № 880/250913 от 25.09.2013, срок действия до 25.09.2014 г.</w:t>
      </w:r>
    </w:p>
    <w:p w:rsidR="0081525E" w:rsidRPr="0081525E" w:rsidRDefault="0081525E" w:rsidP="0081525E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81525E">
        <w:t>Правообладатель ЭБС "</w:t>
      </w:r>
      <w:proofErr w:type="spellStart"/>
      <w:r w:rsidRPr="0081525E">
        <w:t>БиблиоТех</w:t>
      </w:r>
      <w:proofErr w:type="spellEnd"/>
      <w:r w:rsidRPr="0081525E">
        <w:t>. Издательства КДУ"ИД "КДУ" Доступ пред</w:t>
      </w:r>
      <w:r w:rsidRPr="0081525E">
        <w:t>о</w:t>
      </w:r>
      <w:r w:rsidRPr="0081525E">
        <w:t>ставлен бесплатно с 01.09.2014 по 01.09.2015 г.</w:t>
      </w:r>
    </w:p>
    <w:p w:rsidR="0081525E" w:rsidRPr="0081525E" w:rsidRDefault="0081525E" w:rsidP="0081525E">
      <w:pPr>
        <w:numPr>
          <w:ilvl w:val="0"/>
          <w:numId w:val="20"/>
        </w:numPr>
        <w:tabs>
          <w:tab w:val="left" w:pos="851"/>
        </w:tabs>
        <w:ind w:left="851" w:hanging="425"/>
        <w:jc w:val="both"/>
      </w:pPr>
      <w:r w:rsidRPr="0081525E">
        <w:t>Правообладатель ЭБС "</w:t>
      </w:r>
      <w:proofErr w:type="spellStart"/>
      <w:r w:rsidRPr="0081525E">
        <w:t>Znanium</w:t>
      </w:r>
      <w:proofErr w:type="spellEnd"/>
      <w:r w:rsidRPr="0081525E">
        <w:t xml:space="preserve"> "Научно-издательский центр "Инфра-М" Договор № 917 от 10.09.2014, срок действия до 10.09.2015 г.</w:t>
      </w:r>
    </w:p>
    <w:p w:rsidR="0081525E" w:rsidRPr="0081525E" w:rsidRDefault="0081525E" w:rsidP="0081525E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81525E">
        <w:rPr>
          <w:b/>
          <w:bCs/>
        </w:rPr>
        <w:t>Сведения о наличии зарегистрированной в установленном порядке базе данных материалов электронно-библиотечной системы</w:t>
      </w:r>
    </w:p>
    <w:p w:rsidR="0081525E" w:rsidRPr="0081525E" w:rsidRDefault="0081525E" w:rsidP="0081525E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81525E">
        <w:t>ЭБС "Лань" Свидетельство о государственной регистрации базы данных "Издател</w:t>
      </w:r>
      <w:r w:rsidRPr="0081525E">
        <w:t>ь</w:t>
      </w:r>
      <w:r w:rsidRPr="0081525E">
        <w:t>ство Лань. Электронно-библиотечная система" № 2011620038. Зарегистрировано в Реестре баз данных 11 января 2011 г.</w:t>
      </w:r>
    </w:p>
    <w:p w:rsidR="0081525E" w:rsidRPr="0081525E" w:rsidRDefault="0081525E" w:rsidP="0081525E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81525E">
        <w:t>ЭБС "</w:t>
      </w:r>
      <w:proofErr w:type="spellStart"/>
      <w:r w:rsidRPr="0081525E">
        <w:t>Айбукс.ру</w:t>
      </w:r>
      <w:proofErr w:type="spellEnd"/>
      <w:r w:rsidRPr="0081525E">
        <w:t>/ibooks.ru" Свидетельство о государственной регистрации базы да</w:t>
      </w:r>
      <w:r w:rsidRPr="0081525E">
        <w:t>н</w:t>
      </w:r>
      <w:r w:rsidRPr="0081525E">
        <w:t>ных № 2010620578. "</w:t>
      </w:r>
      <w:proofErr w:type="spellStart"/>
      <w:r w:rsidRPr="0081525E">
        <w:t>Айбукс.ру</w:t>
      </w:r>
      <w:proofErr w:type="spellEnd"/>
      <w:r w:rsidRPr="0081525E">
        <w:t>/ibooks.ru". Зарегистрировано в Реестре баз данных 6 октября 2010 г.</w:t>
      </w:r>
    </w:p>
    <w:p w:rsidR="0081525E" w:rsidRPr="0081525E" w:rsidRDefault="0081525E" w:rsidP="0081525E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81525E">
        <w:t>ЭБС "</w:t>
      </w:r>
      <w:proofErr w:type="spellStart"/>
      <w:r w:rsidRPr="0081525E">
        <w:t>НЭЛБУК"Свидетельство</w:t>
      </w:r>
      <w:proofErr w:type="spellEnd"/>
      <w:r w:rsidRPr="0081525E">
        <w:t xml:space="preserve"> о государственной регистрации базы данных "НЭ</w:t>
      </w:r>
      <w:r w:rsidRPr="0081525E">
        <w:t>Л</w:t>
      </w:r>
      <w:r w:rsidRPr="0081525E">
        <w:t>БУК" № 2013621207. Зарегистрировано в Реестре баз данных 24 сентября 2013 г.</w:t>
      </w:r>
    </w:p>
    <w:p w:rsidR="0081525E" w:rsidRPr="0081525E" w:rsidRDefault="0081525E" w:rsidP="0081525E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81525E">
        <w:t xml:space="preserve">БД "Электронная библиотека технического </w:t>
      </w:r>
      <w:proofErr w:type="spellStart"/>
      <w:r w:rsidRPr="0081525E">
        <w:t>ВУЗа"Свидетельство</w:t>
      </w:r>
      <w:proofErr w:type="spellEnd"/>
      <w:r w:rsidRPr="0081525E">
        <w:t xml:space="preserve"> о государственной регистрации базы данных "Электронная библиотека технического ВУЗа" #8470; 2010620618. Зарегистрировано в Реестре баз данных.</w:t>
      </w:r>
    </w:p>
    <w:p w:rsidR="0081525E" w:rsidRPr="0081525E" w:rsidRDefault="0081525E" w:rsidP="0081525E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81525E">
        <w:t xml:space="preserve">ЭБ </w:t>
      </w:r>
      <w:proofErr w:type="spellStart"/>
      <w:r w:rsidRPr="0081525E">
        <w:t>GrebennikonЭБ</w:t>
      </w:r>
      <w:proofErr w:type="spellEnd"/>
      <w:r w:rsidRPr="0081525E">
        <w:t xml:space="preserve"> Grebennikon6. ЭБС "</w:t>
      </w:r>
      <w:proofErr w:type="spellStart"/>
      <w:r w:rsidRPr="0081525E">
        <w:t>БиблиоТех</w:t>
      </w:r>
      <w:proofErr w:type="spellEnd"/>
      <w:r w:rsidRPr="0081525E">
        <w:t>. Издательства КДУ" Свидетел</w:t>
      </w:r>
      <w:r w:rsidRPr="0081525E">
        <w:t>ь</w:t>
      </w:r>
      <w:r w:rsidRPr="0081525E">
        <w:t>ство о государственной регистрации базы данных "</w:t>
      </w:r>
      <w:proofErr w:type="spellStart"/>
      <w:r w:rsidRPr="0081525E">
        <w:t>БиблиоТех</w:t>
      </w:r>
      <w:proofErr w:type="spellEnd"/>
      <w:r w:rsidRPr="0081525E">
        <w:t>. Издательства КДУ" ЭЛ № ФС77-42354 Зарегистрировано в Реестре баз данных от 20 октября 2010 г.</w:t>
      </w:r>
    </w:p>
    <w:p w:rsidR="0081525E" w:rsidRPr="0081525E" w:rsidRDefault="0081525E" w:rsidP="0081525E">
      <w:pPr>
        <w:numPr>
          <w:ilvl w:val="0"/>
          <w:numId w:val="21"/>
        </w:numPr>
        <w:tabs>
          <w:tab w:val="left" w:pos="851"/>
        </w:tabs>
        <w:ind w:left="851" w:hanging="425"/>
        <w:jc w:val="both"/>
      </w:pPr>
      <w:r w:rsidRPr="0081525E">
        <w:t>ЭБС "</w:t>
      </w:r>
      <w:proofErr w:type="spellStart"/>
      <w:r w:rsidRPr="0081525E">
        <w:t>Znanium"Свидетельство</w:t>
      </w:r>
      <w:proofErr w:type="spellEnd"/>
      <w:r w:rsidRPr="0081525E">
        <w:t xml:space="preserve"> о государственной регистрации базы данных ?2010620724 от 25 ноября 2010 г.</w:t>
      </w:r>
    </w:p>
    <w:p w:rsidR="0081525E" w:rsidRPr="0081525E" w:rsidRDefault="0081525E" w:rsidP="0081525E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81525E">
        <w:rPr>
          <w:b/>
          <w:bCs/>
        </w:rPr>
        <w:t>Сведения о наличии зарегистрированного в установленном порядке электронного средства массовой информации</w:t>
      </w:r>
    </w:p>
    <w:p w:rsidR="0081525E" w:rsidRPr="0081525E" w:rsidRDefault="0081525E" w:rsidP="0081525E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81525E">
        <w:t>ЭБС "</w:t>
      </w:r>
      <w:proofErr w:type="spellStart"/>
      <w:r w:rsidRPr="0081525E">
        <w:t>Лань"Свидетельство</w:t>
      </w:r>
      <w:proofErr w:type="spellEnd"/>
      <w:r w:rsidRPr="0081525E">
        <w:t xml:space="preserve"> о регистрации СМИ ЭЛ № ФС77-42547 от 3 ноября 2010 г.</w:t>
      </w:r>
    </w:p>
    <w:p w:rsidR="0081525E" w:rsidRPr="0081525E" w:rsidRDefault="0081525E" w:rsidP="0081525E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81525E">
        <w:t>ЭБС "</w:t>
      </w:r>
      <w:proofErr w:type="spellStart"/>
      <w:r w:rsidRPr="0081525E">
        <w:t>Айбукс.ру</w:t>
      </w:r>
      <w:proofErr w:type="spellEnd"/>
      <w:r w:rsidRPr="0081525E">
        <w:t>/</w:t>
      </w:r>
      <w:proofErr w:type="spellStart"/>
      <w:r w:rsidRPr="0081525E">
        <w:t>ibooks.ru"Свидетельство</w:t>
      </w:r>
      <w:proofErr w:type="spellEnd"/>
      <w:r w:rsidRPr="0081525E">
        <w:t xml:space="preserve"> о регистрации СМИ ЭЛ № ФС77-42342 от 20 октября 2010 г.</w:t>
      </w:r>
    </w:p>
    <w:p w:rsidR="0081525E" w:rsidRPr="0081525E" w:rsidRDefault="0081525E" w:rsidP="0081525E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81525E">
        <w:t>ЭБС "</w:t>
      </w:r>
      <w:proofErr w:type="spellStart"/>
      <w:r w:rsidRPr="0081525E">
        <w:t>НЭЛБУК"Свидетельство</w:t>
      </w:r>
      <w:proofErr w:type="spellEnd"/>
      <w:r w:rsidRPr="0081525E">
        <w:t xml:space="preserve"> о регистрации СМИ ЭЛ № ФС77-54667 от 09 июля 2013 г.</w:t>
      </w:r>
    </w:p>
    <w:p w:rsidR="0081525E" w:rsidRPr="0081525E" w:rsidRDefault="0081525E" w:rsidP="0081525E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81525E">
        <w:t>БД "Электронная библиотека технического ВУЗа" Свидетельство о регистрации СМИ ЭЛ № ФС77-42656 от 13 ноября 2010 г.</w:t>
      </w:r>
    </w:p>
    <w:p w:rsidR="0081525E" w:rsidRPr="0081525E" w:rsidRDefault="0081525E" w:rsidP="0081525E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81525E">
        <w:t xml:space="preserve">ЭБ </w:t>
      </w:r>
      <w:proofErr w:type="spellStart"/>
      <w:r w:rsidRPr="0081525E">
        <w:t>Grebennikon</w:t>
      </w:r>
      <w:proofErr w:type="spellEnd"/>
      <w:r w:rsidRPr="0081525E">
        <w:t xml:space="preserve"> Свидетельство о регистрации СМИ ЭЛ № ФС77-58312 от 05 июня 2014 года.</w:t>
      </w:r>
    </w:p>
    <w:p w:rsidR="0081525E" w:rsidRPr="0081525E" w:rsidRDefault="0081525E" w:rsidP="0081525E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81525E">
        <w:t>ЭБС "</w:t>
      </w:r>
      <w:proofErr w:type="spellStart"/>
      <w:r w:rsidRPr="0081525E">
        <w:t>БиблиоТех</w:t>
      </w:r>
      <w:proofErr w:type="spellEnd"/>
      <w:r w:rsidRPr="0081525E">
        <w:t>. Издательства КДУ" Свидетельство о регистрации СМИ ЭЛ № ФС77-42354 от 20 октября 2010 г.</w:t>
      </w:r>
    </w:p>
    <w:p w:rsidR="0081525E" w:rsidRPr="0081525E" w:rsidRDefault="0081525E" w:rsidP="0081525E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81525E">
        <w:lastRenderedPageBreak/>
        <w:t>ЭБС "</w:t>
      </w:r>
      <w:proofErr w:type="spellStart"/>
      <w:r w:rsidRPr="0081525E">
        <w:t>Znanium"Свидетельство</w:t>
      </w:r>
      <w:proofErr w:type="spellEnd"/>
      <w:r w:rsidRPr="0081525E">
        <w:t xml:space="preserve"> о регистрации СМИ ЭЛ № ФС77-43727 от 24 января 2011 г.</w:t>
      </w:r>
    </w:p>
    <w:p w:rsidR="0081525E" w:rsidRPr="0081525E" w:rsidRDefault="0081525E" w:rsidP="0081525E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81525E">
        <w:rPr>
          <w:b/>
          <w:bCs/>
        </w:rPr>
        <w:t>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электронно-библиотечную систему, не менее чем для 25% обучающи</w:t>
      </w:r>
      <w:r w:rsidRPr="0081525E">
        <w:rPr>
          <w:b/>
          <w:bCs/>
        </w:rPr>
        <w:t>х</w:t>
      </w:r>
      <w:r w:rsidRPr="0081525E">
        <w:rPr>
          <w:b/>
          <w:bCs/>
        </w:rPr>
        <w:t>ся по каждой из форм получения образования</w:t>
      </w:r>
    </w:p>
    <w:p w:rsidR="0081525E" w:rsidRPr="0081525E" w:rsidRDefault="0081525E" w:rsidP="0081525E">
      <w:pPr>
        <w:numPr>
          <w:ilvl w:val="0"/>
          <w:numId w:val="23"/>
        </w:numPr>
        <w:tabs>
          <w:tab w:val="left" w:pos="426"/>
        </w:tabs>
        <w:jc w:val="both"/>
      </w:pPr>
      <w:r w:rsidRPr="0081525E">
        <w:t>ЭБС "Лань" Одновременный и неограниченный доступ по IP-адресам ТПУ.</w:t>
      </w:r>
    </w:p>
    <w:p w:rsidR="0081525E" w:rsidRPr="0081525E" w:rsidRDefault="0081525E" w:rsidP="0081525E">
      <w:pPr>
        <w:numPr>
          <w:ilvl w:val="0"/>
          <w:numId w:val="23"/>
        </w:numPr>
        <w:tabs>
          <w:tab w:val="left" w:pos="426"/>
        </w:tabs>
        <w:jc w:val="both"/>
      </w:pPr>
      <w:r w:rsidRPr="0081525E">
        <w:t>ЭБС "</w:t>
      </w:r>
      <w:proofErr w:type="spellStart"/>
      <w:r w:rsidRPr="0081525E">
        <w:t>Айбукс.ру</w:t>
      </w:r>
      <w:proofErr w:type="spellEnd"/>
      <w:r w:rsidRPr="0081525E">
        <w:t>/ibooks.ru" Одновременный и неограниченный доступ по IP-адресам ТПУ.</w:t>
      </w:r>
    </w:p>
    <w:p w:rsidR="0081525E" w:rsidRPr="0081525E" w:rsidRDefault="0081525E" w:rsidP="0081525E">
      <w:pPr>
        <w:numPr>
          <w:ilvl w:val="0"/>
          <w:numId w:val="23"/>
        </w:numPr>
        <w:tabs>
          <w:tab w:val="left" w:pos="426"/>
        </w:tabs>
        <w:jc w:val="both"/>
      </w:pPr>
      <w:r w:rsidRPr="0081525E">
        <w:t>ЭБС "НЭЛБУК" Одновременный и неограниченный доступ по IP-адресам ТПУ.</w:t>
      </w:r>
    </w:p>
    <w:p w:rsidR="0081525E" w:rsidRPr="0081525E" w:rsidRDefault="0081525E" w:rsidP="0081525E">
      <w:pPr>
        <w:numPr>
          <w:ilvl w:val="0"/>
          <w:numId w:val="23"/>
        </w:numPr>
        <w:tabs>
          <w:tab w:val="left" w:pos="426"/>
        </w:tabs>
        <w:jc w:val="both"/>
      </w:pPr>
      <w:r w:rsidRPr="0081525E">
        <w:t>БД "Электронная библиотека технического ВУЗа" Одновременный и неограниченный доступ по IP-адресам ТПУ.</w:t>
      </w:r>
    </w:p>
    <w:p w:rsidR="0081525E" w:rsidRPr="0081525E" w:rsidRDefault="0081525E" w:rsidP="0081525E">
      <w:pPr>
        <w:numPr>
          <w:ilvl w:val="0"/>
          <w:numId w:val="23"/>
        </w:numPr>
        <w:tabs>
          <w:tab w:val="left" w:pos="426"/>
        </w:tabs>
        <w:jc w:val="both"/>
      </w:pPr>
      <w:r w:rsidRPr="0081525E">
        <w:t xml:space="preserve">ЭБ </w:t>
      </w:r>
      <w:proofErr w:type="spellStart"/>
      <w:r w:rsidRPr="0081525E">
        <w:t>Grebennikon</w:t>
      </w:r>
      <w:proofErr w:type="spellEnd"/>
      <w:r w:rsidRPr="0081525E">
        <w:t xml:space="preserve"> Одновременный и неограниченный доступ по IP-адресам ТПУ.</w:t>
      </w:r>
    </w:p>
    <w:p w:rsidR="0081525E" w:rsidRPr="0081525E" w:rsidRDefault="0081525E" w:rsidP="0081525E">
      <w:pPr>
        <w:numPr>
          <w:ilvl w:val="0"/>
          <w:numId w:val="23"/>
        </w:numPr>
        <w:tabs>
          <w:tab w:val="left" w:pos="426"/>
        </w:tabs>
        <w:jc w:val="both"/>
      </w:pPr>
      <w:r w:rsidRPr="0081525E">
        <w:t>ЭБС "</w:t>
      </w:r>
      <w:proofErr w:type="spellStart"/>
      <w:r w:rsidRPr="0081525E">
        <w:t>БиблиоТех</w:t>
      </w:r>
      <w:proofErr w:type="spellEnd"/>
      <w:r w:rsidRPr="0081525E">
        <w:t>. Издательства КДУ" Одновременный и неограниченный доступ</w:t>
      </w:r>
      <w:bookmarkStart w:id="1" w:name="_GoBack"/>
      <w:bookmarkEnd w:id="1"/>
      <w:r w:rsidRPr="0081525E">
        <w:t xml:space="preserve"> по IP-адресам ТПУ.</w:t>
      </w:r>
    </w:p>
    <w:p w:rsidR="0081525E" w:rsidRPr="0081525E" w:rsidRDefault="0081525E" w:rsidP="0081525E">
      <w:pPr>
        <w:numPr>
          <w:ilvl w:val="0"/>
          <w:numId w:val="23"/>
        </w:numPr>
        <w:tabs>
          <w:tab w:val="left" w:pos="426"/>
        </w:tabs>
        <w:jc w:val="both"/>
      </w:pPr>
      <w:r w:rsidRPr="0081525E">
        <w:t>ЭБС "</w:t>
      </w:r>
      <w:proofErr w:type="spellStart"/>
      <w:r w:rsidRPr="0081525E">
        <w:t>Znanium</w:t>
      </w:r>
      <w:proofErr w:type="spellEnd"/>
      <w:r w:rsidRPr="0081525E">
        <w:t>" Одновременный и неограниченный доступ по IP-адресам ТПУ.</w:t>
      </w:r>
    </w:p>
    <w:p w:rsidR="0081525E" w:rsidRPr="0081525E" w:rsidRDefault="0081525E" w:rsidP="0081525E">
      <w:pPr>
        <w:autoSpaceDE w:val="0"/>
        <w:ind w:firstLine="540"/>
        <w:jc w:val="both"/>
      </w:pPr>
    </w:p>
    <w:p w:rsidR="009F76A9" w:rsidRPr="002E3FE9" w:rsidRDefault="009F76A9" w:rsidP="0081525E">
      <w:pPr>
        <w:pStyle w:val="afd"/>
        <w:numPr>
          <w:ilvl w:val="1"/>
          <w:numId w:val="15"/>
        </w:numPr>
        <w:tabs>
          <w:tab w:val="left" w:pos="851"/>
        </w:tabs>
        <w:ind w:left="426" w:firstLine="0"/>
        <w:jc w:val="both"/>
        <w:rPr>
          <w:sz w:val="24"/>
          <w:szCs w:val="24"/>
        </w:rPr>
      </w:pPr>
      <w:r w:rsidRPr="002E3FE9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6B0856" w:rsidRPr="006B0856" w:rsidRDefault="009F76A9" w:rsidP="006B0856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856">
        <w:rPr>
          <w:rFonts w:ascii="Times New Roman" w:hAnsi="Times New Roman" w:cs="Times New Roman"/>
          <w:sz w:val="24"/>
          <w:szCs w:val="24"/>
        </w:rPr>
        <w:t xml:space="preserve">Кафедры, обеспечивающие учебный процесс по </w:t>
      </w:r>
      <w:r w:rsidR="00FD3AD7" w:rsidRPr="006B0856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FD3AD7" w:rsidRPr="006B0856">
        <w:rPr>
          <w:rFonts w:ascii="Times New Roman" w:hAnsi="Times New Roman" w:cs="Times New Roman"/>
          <w:bCs/>
          <w:sz w:val="24"/>
          <w:szCs w:val="24"/>
        </w:rPr>
        <w:t>22.06.01 Технологии мат</w:t>
      </w:r>
      <w:r w:rsidR="00FD3AD7" w:rsidRPr="006B0856">
        <w:rPr>
          <w:rFonts w:ascii="Times New Roman" w:hAnsi="Times New Roman" w:cs="Times New Roman"/>
          <w:bCs/>
          <w:sz w:val="24"/>
          <w:szCs w:val="24"/>
        </w:rPr>
        <w:t>е</w:t>
      </w:r>
      <w:r w:rsidR="00FD3AD7" w:rsidRPr="006B0856">
        <w:rPr>
          <w:rFonts w:ascii="Times New Roman" w:hAnsi="Times New Roman" w:cs="Times New Roman"/>
          <w:bCs/>
          <w:sz w:val="24"/>
          <w:szCs w:val="24"/>
        </w:rPr>
        <w:t>риалов</w:t>
      </w:r>
      <w:r w:rsidRPr="006B0856">
        <w:rPr>
          <w:rFonts w:ascii="Times New Roman" w:hAnsi="Times New Roman" w:cs="Times New Roman"/>
          <w:sz w:val="24"/>
          <w:szCs w:val="24"/>
        </w:rPr>
        <w:t>, располагают материально-технической базой, обеспечивающей проведение всех видов теоретической и практической подготовки, предусмотренных учебным планом а</w:t>
      </w:r>
      <w:r w:rsidRPr="006B0856">
        <w:rPr>
          <w:rFonts w:ascii="Times New Roman" w:hAnsi="Times New Roman" w:cs="Times New Roman"/>
          <w:sz w:val="24"/>
          <w:szCs w:val="24"/>
        </w:rPr>
        <w:t>с</w:t>
      </w:r>
      <w:r w:rsidRPr="006B0856">
        <w:rPr>
          <w:rFonts w:ascii="Times New Roman" w:hAnsi="Times New Roman" w:cs="Times New Roman"/>
          <w:sz w:val="24"/>
          <w:szCs w:val="24"/>
        </w:rPr>
        <w:t>пиранта.</w:t>
      </w:r>
      <w:r w:rsidR="006B0856" w:rsidRPr="006B0856">
        <w:rPr>
          <w:rFonts w:ascii="Times New Roman" w:hAnsi="Times New Roman" w:cs="Times New Roman"/>
          <w:sz w:val="24"/>
          <w:szCs w:val="24"/>
        </w:rPr>
        <w:t xml:space="preserve"> Помещения для самостоятельной работы обучающихся оснащены компьюте</w:t>
      </w:r>
      <w:r w:rsidR="006B0856" w:rsidRPr="006B0856">
        <w:rPr>
          <w:rFonts w:ascii="Times New Roman" w:hAnsi="Times New Roman" w:cs="Times New Roman"/>
          <w:sz w:val="24"/>
          <w:szCs w:val="24"/>
        </w:rPr>
        <w:t>р</w:t>
      </w:r>
      <w:r w:rsidR="006B0856" w:rsidRPr="006B0856">
        <w:rPr>
          <w:rFonts w:ascii="Times New Roman" w:hAnsi="Times New Roman" w:cs="Times New Roman"/>
          <w:sz w:val="24"/>
          <w:szCs w:val="24"/>
        </w:rPr>
        <w:t>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70FFC" w:rsidRDefault="00B70FFC" w:rsidP="00B70FFC">
      <w:pPr>
        <w:ind w:firstLine="540"/>
        <w:jc w:val="both"/>
        <w:rPr>
          <w:i/>
        </w:rPr>
      </w:pPr>
    </w:p>
    <w:p w:rsidR="00B70FFC" w:rsidRDefault="00B70FFC" w:rsidP="00B70FFC">
      <w:pPr>
        <w:tabs>
          <w:tab w:val="right" w:pos="10490"/>
        </w:tabs>
      </w:pPr>
    </w:p>
    <w:p w:rsidR="00B70FFC" w:rsidRDefault="00B70FFC" w:rsidP="00B70FFC">
      <w:pPr>
        <w:tabs>
          <w:tab w:val="right" w:pos="10490"/>
        </w:tabs>
      </w:pPr>
    </w:p>
    <w:p w:rsidR="00B70FFC" w:rsidRDefault="00B70FFC" w:rsidP="00B70FFC">
      <w:pPr>
        <w:tabs>
          <w:tab w:val="right" w:pos="10490"/>
        </w:tabs>
      </w:pPr>
    </w:p>
    <w:p w:rsidR="00B70FFC" w:rsidRDefault="00B70FFC" w:rsidP="00B70FFC">
      <w:pPr>
        <w:tabs>
          <w:tab w:val="right" w:pos="10490"/>
        </w:tabs>
      </w:pPr>
    </w:p>
    <w:p w:rsidR="00B70FFC" w:rsidRDefault="00B70FFC" w:rsidP="00B70FFC">
      <w:pPr>
        <w:tabs>
          <w:tab w:val="right" w:pos="10490"/>
        </w:tabs>
      </w:pPr>
    </w:p>
    <w:p w:rsidR="00B70FFC" w:rsidRDefault="0081525E" w:rsidP="00FD3AD7">
      <w:pPr>
        <w:tabs>
          <w:tab w:val="right" w:pos="10490"/>
        </w:tabs>
        <w:jc w:val="both"/>
      </w:pPr>
      <w:r>
        <w:t xml:space="preserve">      </w:t>
      </w:r>
      <w:r w:rsidR="00B70FFC">
        <w:t>Руководитель ООП</w:t>
      </w:r>
      <w:r w:rsidR="00FD3AD7">
        <w:t xml:space="preserve">                                                   __________________Б.Б. Овечкин</w:t>
      </w:r>
    </w:p>
    <w:p w:rsidR="00FD3AD7" w:rsidRDefault="00FD3AD7" w:rsidP="00B70FFC">
      <w:pPr>
        <w:jc w:val="both"/>
      </w:pPr>
    </w:p>
    <w:p w:rsidR="00B70FFC" w:rsidRDefault="0081525E" w:rsidP="00B70FFC">
      <w:pPr>
        <w:jc w:val="both"/>
      </w:pPr>
      <w:r>
        <w:t xml:space="preserve">      </w:t>
      </w:r>
      <w:r w:rsidR="00B70FFC">
        <w:t>Заведующая отделом</w:t>
      </w:r>
    </w:p>
    <w:p w:rsidR="00B70FFC" w:rsidRDefault="0081525E" w:rsidP="00B70FFC">
      <w:pPr>
        <w:jc w:val="both"/>
      </w:pPr>
      <w:r>
        <w:t xml:space="preserve">      </w:t>
      </w:r>
      <w:r w:rsidR="00B70FFC">
        <w:t>аспирантуры и докторантуры</w:t>
      </w:r>
      <w:r w:rsidR="006B0856">
        <w:tab/>
      </w:r>
      <w:r w:rsidR="006B0856">
        <w:tab/>
      </w:r>
      <w:r w:rsidR="006B0856">
        <w:tab/>
      </w:r>
      <w:r w:rsidR="00FD3AD7">
        <w:t>___________________</w:t>
      </w:r>
      <w:r w:rsidR="00B70FFC">
        <w:t>А.В. Барская</w:t>
      </w:r>
    </w:p>
    <w:p w:rsidR="00B70FFC" w:rsidRDefault="00B70FFC" w:rsidP="00B70FFC">
      <w:pPr>
        <w:jc w:val="both"/>
      </w:pPr>
    </w:p>
    <w:p w:rsidR="00B70FFC" w:rsidRDefault="00B70FFC" w:rsidP="00B70FFC">
      <w:pPr>
        <w:jc w:val="both"/>
      </w:pPr>
    </w:p>
    <w:p w:rsidR="00FB1952" w:rsidRPr="00FB1952" w:rsidRDefault="00FB1952">
      <w:pPr>
        <w:jc w:val="both"/>
      </w:pPr>
    </w:p>
    <w:sectPr w:rsidR="00FB1952" w:rsidRPr="00FB1952" w:rsidSect="00917D97">
      <w:footerReference w:type="even" r:id="rId28"/>
      <w:footerReference w:type="default" r:id="rId2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39" w:rsidRDefault="004E4539">
      <w:r>
        <w:separator/>
      </w:r>
    </w:p>
  </w:endnote>
  <w:endnote w:type="continuationSeparator" w:id="0">
    <w:p w:rsidR="004E4539" w:rsidRDefault="004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76" w:rsidRDefault="00360876" w:rsidP="00FA5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0876" w:rsidRDefault="00360876" w:rsidP="002174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24093"/>
      <w:docPartObj>
        <w:docPartGallery w:val="Page Numbers (Bottom of Page)"/>
        <w:docPartUnique/>
      </w:docPartObj>
    </w:sdtPr>
    <w:sdtEndPr/>
    <w:sdtContent>
      <w:p w:rsidR="00360876" w:rsidRDefault="003608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0876" w:rsidRDefault="00360876" w:rsidP="002174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39" w:rsidRDefault="004E4539">
      <w:r>
        <w:separator/>
      </w:r>
    </w:p>
  </w:footnote>
  <w:footnote w:type="continuationSeparator" w:id="0">
    <w:p w:rsidR="004E4539" w:rsidRDefault="004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CD8"/>
    <w:multiLevelType w:val="hybridMultilevel"/>
    <w:tmpl w:val="BDEEE606"/>
    <w:lvl w:ilvl="0" w:tplc="0748C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B5547"/>
    <w:multiLevelType w:val="hybridMultilevel"/>
    <w:tmpl w:val="40B48EE6"/>
    <w:lvl w:ilvl="0" w:tplc="BB0E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253801"/>
    <w:multiLevelType w:val="hybridMultilevel"/>
    <w:tmpl w:val="93FC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6BFE"/>
    <w:multiLevelType w:val="multilevel"/>
    <w:tmpl w:val="AC2EF61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4">
    <w:nsid w:val="0F740C9C"/>
    <w:multiLevelType w:val="hybridMultilevel"/>
    <w:tmpl w:val="CF1ABA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B40D7F"/>
    <w:multiLevelType w:val="hybridMultilevel"/>
    <w:tmpl w:val="E6D29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3B6B05"/>
    <w:multiLevelType w:val="hybridMultilevel"/>
    <w:tmpl w:val="CFC2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372A3"/>
    <w:multiLevelType w:val="multilevel"/>
    <w:tmpl w:val="0E3C5084"/>
    <w:lvl w:ilvl="0">
      <w:start w:val="1"/>
      <w:numFmt w:val="decimal"/>
      <w:pStyle w:val="a"/>
      <w:suff w:val="space"/>
      <w:lvlText w:val="%1"/>
      <w:lvlJc w:val="left"/>
      <w:pPr>
        <w:ind w:left="-283" w:firstLine="567"/>
      </w:pPr>
      <w:rPr>
        <w:rFonts w:ascii="Times New Roman" w:hAnsi="Times New Roman" w:cs="Times New Roman" w:hint="default"/>
        <w:b w:val="0"/>
        <w:i w:val="0"/>
        <w:caps/>
        <w:sz w:val="28"/>
      </w:rPr>
    </w:lvl>
    <w:lvl w:ilvl="1">
      <w:start w:val="1"/>
      <w:numFmt w:val="decimal"/>
      <w:suff w:val="space"/>
      <w:lvlText w:val="%1.%2"/>
      <w:lvlJc w:val="left"/>
      <w:pPr>
        <w:ind w:left="-426" w:firstLine="567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14"/>
        </w:tabs>
        <w:ind w:left="3894" w:hanging="1440"/>
      </w:pPr>
    </w:lvl>
  </w:abstractNum>
  <w:abstractNum w:abstractNumId="8">
    <w:nsid w:val="2D334BEE"/>
    <w:multiLevelType w:val="hybridMultilevel"/>
    <w:tmpl w:val="A95245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5378A5"/>
    <w:multiLevelType w:val="multilevel"/>
    <w:tmpl w:val="0F2C5E48"/>
    <w:lvl w:ilvl="0">
      <w:start w:val="1"/>
      <w:numFmt w:val="decimal"/>
      <w:pStyle w:val="2"/>
      <w:suff w:val="space"/>
      <w:lvlText w:val="%1"/>
      <w:lvlJc w:val="left"/>
      <w:pPr>
        <w:ind w:left="1566" w:hanging="432"/>
      </w:pPr>
    </w:lvl>
    <w:lvl w:ilvl="1">
      <w:start w:val="1"/>
      <w:numFmt w:val="decimal"/>
      <w:pStyle w:val="3"/>
      <w:suff w:val="space"/>
      <w:lvlText w:val="%1.%2"/>
      <w:lvlJc w:val="left"/>
      <w:pPr>
        <w:ind w:left="1836" w:hanging="576"/>
      </w:pPr>
    </w:lvl>
    <w:lvl w:ilvl="2">
      <w:start w:val="1"/>
      <w:numFmt w:val="decimal"/>
      <w:pStyle w:val="a0"/>
      <w:suff w:val="space"/>
      <w:lvlText w:val="%1.%3"/>
      <w:lvlJc w:val="left"/>
      <w:pPr>
        <w:ind w:left="1854" w:hanging="720"/>
      </w:pPr>
    </w:lvl>
    <w:lvl w:ilvl="3">
      <w:start w:val="1"/>
      <w:numFmt w:val="decimal"/>
      <w:suff w:val="space"/>
      <w:lvlText w:val="%1.%3.%4"/>
      <w:lvlJc w:val="left"/>
      <w:pPr>
        <w:ind w:left="1998" w:hanging="1431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0">
    <w:nsid w:val="36201E99"/>
    <w:multiLevelType w:val="hybridMultilevel"/>
    <w:tmpl w:val="252A123C"/>
    <w:lvl w:ilvl="0" w:tplc="2B6AEBB2">
      <w:start w:val="65535"/>
      <w:numFmt w:val="bullet"/>
      <w:pStyle w:val="a1"/>
      <w:lvlText w:val="−"/>
      <w:lvlJc w:val="left"/>
      <w:pPr>
        <w:tabs>
          <w:tab w:val="num" w:pos="1416"/>
        </w:tabs>
        <w:ind w:left="849" w:firstLine="567"/>
      </w:pPr>
      <w:rPr>
        <w:rFonts w:ascii="Times New Roman" w:hAnsi="Times New Roman" w:cs="Times New Roman" w:hint="default"/>
      </w:rPr>
    </w:lvl>
    <w:lvl w:ilvl="1" w:tplc="48CE5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2C1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AA74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706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FA13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CE4C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F6A8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884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C7A4ACE"/>
    <w:multiLevelType w:val="hybridMultilevel"/>
    <w:tmpl w:val="11008E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453C88"/>
    <w:multiLevelType w:val="multilevel"/>
    <w:tmpl w:val="AE20828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3">
    <w:nsid w:val="41A4007D"/>
    <w:multiLevelType w:val="hybridMultilevel"/>
    <w:tmpl w:val="B1B63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545933"/>
    <w:multiLevelType w:val="hybridMultilevel"/>
    <w:tmpl w:val="5B5AE3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845E66"/>
    <w:multiLevelType w:val="hybridMultilevel"/>
    <w:tmpl w:val="93604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9ED04CB"/>
    <w:multiLevelType w:val="hybridMultilevel"/>
    <w:tmpl w:val="006CB1E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E17EBF"/>
    <w:multiLevelType w:val="multilevel"/>
    <w:tmpl w:val="479EC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703324A9"/>
    <w:multiLevelType w:val="hybridMultilevel"/>
    <w:tmpl w:val="371CAA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B5489D"/>
    <w:multiLevelType w:val="multilevel"/>
    <w:tmpl w:val="F0F80DF2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72E45FB1"/>
    <w:multiLevelType w:val="hybridMultilevel"/>
    <w:tmpl w:val="B052C43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5673BE2"/>
    <w:multiLevelType w:val="hybridMultilevel"/>
    <w:tmpl w:val="CF4627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A6F5256"/>
    <w:multiLevelType w:val="hybridMultilevel"/>
    <w:tmpl w:val="F9C0F6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20"/>
  </w:num>
  <w:num w:numId="9">
    <w:abstractNumId w:val="14"/>
  </w:num>
  <w:num w:numId="10">
    <w:abstractNumId w:val="17"/>
  </w:num>
  <w:num w:numId="11">
    <w:abstractNumId w:val="22"/>
  </w:num>
  <w:num w:numId="12">
    <w:abstractNumId w:val="18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  <w:num w:numId="18">
    <w:abstractNumId w:val="0"/>
  </w:num>
  <w:num w:numId="19">
    <w:abstractNumId w:val="21"/>
  </w:num>
  <w:num w:numId="20">
    <w:abstractNumId w:val="5"/>
  </w:num>
  <w:num w:numId="21">
    <w:abstractNumId w:val="15"/>
  </w:num>
  <w:num w:numId="22">
    <w:abstractNumId w:val="11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405"/>
    <w:rsid w:val="00004109"/>
    <w:rsid w:val="000056D7"/>
    <w:rsid w:val="00006002"/>
    <w:rsid w:val="000062C8"/>
    <w:rsid w:val="000070B9"/>
    <w:rsid w:val="00007D8B"/>
    <w:rsid w:val="00017167"/>
    <w:rsid w:val="000229AC"/>
    <w:rsid w:val="00037CDA"/>
    <w:rsid w:val="00051136"/>
    <w:rsid w:val="00063544"/>
    <w:rsid w:val="0008089B"/>
    <w:rsid w:val="00083B03"/>
    <w:rsid w:val="00091F9A"/>
    <w:rsid w:val="00092B6A"/>
    <w:rsid w:val="00095923"/>
    <w:rsid w:val="000A6604"/>
    <w:rsid w:val="000B4225"/>
    <w:rsid w:val="000C20A8"/>
    <w:rsid w:val="000D3A77"/>
    <w:rsid w:val="000E3168"/>
    <w:rsid w:val="00103000"/>
    <w:rsid w:val="001164F5"/>
    <w:rsid w:val="00123747"/>
    <w:rsid w:val="00126CB4"/>
    <w:rsid w:val="0013202C"/>
    <w:rsid w:val="00137405"/>
    <w:rsid w:val="00142DCF"/>
    <w:rsid w:val="00152979"/>
    <w:rsid w:val="00152CD6"/>
    <w:rsid w:val="00154C5F"/>
    <w:rsid w:val="00175B25"/>
    <w:rsid w:val="00185AAC"/>
    <w:rsid w:val="00190031"/>
    <w:rsid w:val="00190ADD"/>
    <w:rsid w:val="00192E1C"/>
    <w:rsid w:val="001C796D"/>
    <w:rsid w:val="001D5FA0"/>
    <w:rsid w:val="001E700C"/>
    <w:rsid w:val="00211655"/>
    <w:rsid w:val="002174B6"/>
    <w:rsid w:val="00222734"/>
    <w:rsid w:val="00241642"/>
    <w:rsid w:val="00260B77"/>
    <w:rsid w:val="002C0EF1"/>
    <w:rsid w:val="002D0CCB"/>
    <w:rsid w:val="002D2A2B"/>
    <w:rsid w:val="002D5CA5"/>
    <w:rsid w:val="002E3FE9"/>
    <w:rsid w:val="003169CF"/>
    <w:rsid w:val="00316DE7"/>
    <w:rsid w:val="003433DC"/>
    <w:rsid w:val="003573E2"/>
    <w:rsid w:val="00360876"/>
    <w:rsid w:val="00361DC0"/>
    <w:rsid w:val="00362914"/>
    <w:rsid w:val="00390CBC"/>
    <w:rsid w:val="003922CF"/>
    <w:rsid w:val="0039787E"/>
    <w:rsid w:val="003A6E52"/>
    <w:rsid w:val="003B4F2A"/>
    <w:rsid w:val="003D67AE"/>
    <w:rsid w:val="003E2754"/>
    <w:rsid w:val="003E2B42"/>
    <w:rsid w:val="003E3F7B"/>
    <w:rsid w:val="003F54A5"/>
    <w:rsid w:val="00420F1E"/>
    <w:rsid w:val="00422EA9"/>
    <w:rsid w:val="00423112"/>
    <w:rsid w:val="00436E3B"/>
    <w:rsid w:val="0045588E"/>
    <w:rsid w:val="00457C89"/>
    <w:rsid w:val="00490705"/>
    <w:rsid w:val="004A1435"/>
    <w:rsid w:val="004E4539"/>
    <w:rsid w:val="004E4F82"/>
    <w:rsid w:val="004E5597"/>
    <w:rsid w:val="005069B0"/>
    <w:rsid w:val="00511DF5"/>
    <w:rsid w:val="00523E9F"/>
    <w:rsid w:val="005267B8"/>
    <w:rsid w:val="00531143"/>
    <w:rsid w:val="00560700"/>
    <w:rsid w:val="005917B8"/>
    <w:rsid w:val="005A4122"/>
    <w:rsid w:val="005B51BE"/>
    <w:rsid w:val="005C2BAC"/>
    <w:rsid w:val="005D7720"/>
    <w:rsid w:val="005F1B89"/>
    <w:rsid w:val="00616521"/>
    <w:rsid w:val="00630B76"/>
    <w:rsid w:val="00630CEC"/>
    <w:rsid w:val="006431EE"/>
    <w:rsid w:val="0065204C"/>
    <w:rsid w:val="006553A3"/>
    <w:rsid w:val="0067595C"/>
    <w:rsid w:val="00680498"/>
    <w:rsid w:val="00687E78"/>
    <w:rsid w:val="00691C72"/>
    <w:rsid w:val="006A4DE0"/>
    <w:rsid w:val="006B0856"/>
    <w:rsid w:val="006D7157"/>
    <w:rsid w:val="006E1426"/>
    <w:rsid w:val="006F299B"/>
    <w:rsid w:val="00704C22"/>
    <w:rsid w:val="0071053A"/>
    <w:rsid w:val="007132A0"/>
    <w:rsid w:val="00713B2A"/>
    <w:rsid w:val="00716551"/>
    <w:rsid w:val="00740717"/>
    <w:rsid w:val="007439F3"/>
    <w:rsid w:val="00756375"/>
    <w:rsid w:val="00781849"/>
    <w:rsid w:val="00790327"/>
    <w:rsid w:val="007A7CA3"/>
    <w:rsid w:val="007C4DB7"/>
    <w:rsid w:val="007D4B47"/>
    <w:rsid w:val="007E3B25"/>
    <w:rsid w:val="007E4CBB"/>
    <w:rsid w:val="0081525E"/>
    <w:rsid w:val="00817076"/>
    <w:rsid w:val="00854ABB"/>
    <w:rsid w:val="00861145"/>
    <w:rsid w:val="00863FE9"/>
    <w:rsid w:val="00872003"/>
    <w:rsid w:val="008829DE"/>
    <w:rsid w:val="00883DAB"/>
    <w:rsid w:val="008917D8"/>
    <w:rsid w:val="008936BB"/>
    <w:rsid w:val="00895D32"/>
    <w:rsid w:val="008D6D72"/>
    <w:rsid w:val="008E1631"/>
    <w:rsid w:val="008E621A"/>
    <w:rsid w:val="008F4C05"/>
    <w:rsid w:val="00917D97"/>
    <w:rsid w:val="00925B02"/>
    <w:rsid w:val="00940D6D"/>
    <w:rsid w:val="00946960"/>
    <w:rsid w:val="00947D41"/>
    <w:rsid w:val="00950FDA"/>
    <w:rsid w:val="00952232"/>
    <w:rsid w:val="009574C8"/>
    <w:rsid w:val="00974574"/>
    <w:rsid w:val="00975999"/>
    <w:rsid w:val="00980185"/>
    <w:rsid w:val="009B6BC8"/>
    <w:rsid w:val="009E09A5"/>
    <w:rsid w:val="009F76A9"/>
    <w:rsid w:val="00A01F30"/>
    <w:rsid w:val="00A03063"/>
    <w:rsid w:val="00A077EC"/>
    <w:rsid w:val="00A20CC3"/>
    <w:rsid w:val="00A23090"/>
    <w:rsid w:val="00A2356C"/>
    <w:rsid w:val="00A248A9"/>
    <w:rsid w:val="00A32F49"/>
    <w:rsid w:val="00A56854"/>
    <w:rsid w:val="00A6468F"/>
    <w:rsid w:val="00A67EF0"/>
    <w:rsid w:val="00A71C30"/>
    <w:rsid w:val="00A97DC2"/>
    <w:rsid w:val="00AA10BF"/>
    <w:rsid w:val="00AC0046"/>
    <w:rsid w:val="00AD4912"/>
    <w:rsid w:val="00AE4008"/>
    <w:rsid w:val="00AF4638"/>
    <w:rsid w:val="00B0551F"/>
    <w:rsid w:val="00B07196"/>
    <w:rsid w:val="00B1195A"/>
    <w:rsid w:val="00B137A5"/>
    <w:rsid w:val="00B177DE"/>
    <w:rsid w:val="00B35D9B"/>
    <w:rsid w:val="00B425E4"/>
    <w:rsid w:val="00B442C0"/>
    <w:rsid w:val="00B52CCE"/>
    <w:rsid w:val="00B606B7"/>
    <w:rsid w:val="00B65C50"/>
    <w:rsid w:val="00B70FFC"/>
    <w:rsid w:val="00B73CA8"/>
    <w:rsid w:val="00B95C5D"/>
    <w:rsid w:val="00BA165C"/>
    <w:rsid w:val="00BB02DE"/>
    <w:rsid w:val="00BC5D14"/>
    <w:rsid w:val="00BE2D8E"/>
    <w:rsid w:val="00BE36D7"/>
    <w:rsid w:val="00BE474F"/>
    <w:rsid w:val="00BF1A5B"/>
    <w:rsid w:val="00BF2E0F"/>
    <w:rsid w:val="00BF3736"/>
    <w:rsid w:val="00C21FF3"/>
    <w:rsid w:val="00C35FFB"/>
    <w:rsid w:val="00C4414A"/>
    <w:rsid w:val="00C47FA0"/>
    <w:rsid w:val="00C50C8E"/>
    <w:rsid w:val="00C77FA3"/>
    <w:rsid w:val="00C87A89"/>
    <w:rsid w:val="00C91C6E"/>
    <w:rsid w:val="00C965D9"/>
    <w:rsid w:val="00C968BD"/>
    <w:rsid w:val="00CB0F38"/>
    <w:rsid w:val="00CB3BB7"/>
    <w:rsid w:val="00CB4854"/>
    <w:rsid w:val="00CC693D"/>
    <w:rsid w:val="00CD0E3D"/>
    <w:rsid w:val="00CF762B"/>
    <w:rsid w:val="00D1293C"/>
    <w:rsid w:val="00D12ADC"/>
    <w:rsid w:val="00D172EE"/>
    <w:rsid w:val="00D21578"/>
    <w:rsid w:val="00D329EC"/>
    <w:rsid w:val="00D420FE"/>
    <w:rsid w:val="00D541D0"/>
    <w:rsid w:val="00D57595"/>
    <w:rsid w:val="00D721CB"/>
    <w:rsid w:val="00D93869"/>
    <w:rsid w:val="00D97E3F"/>
    <w:rsid w:val="00DA2212"/>
    <w:rsid w:val="00DB7204"/>
    <w:rsid w:val="00DD3AAD"/>
    <w:rsid w:val="00DF3AD3"/>
    <w:rsid w:val="00E10766"/>
    <w:rsid w:val="00E22492"/>
    <w:rsid w:val="00E24619"/>
    <w:rsid w:val="00E82AE1"/>
    <w:rsid w:val="00EC43AD"/>
    <w:rsid w:val="00EC59DE"/>
    <w:rsid w:val="00ED0F68"/>
    <w:rsid w:val="00EE4A13"/>
    <w:rsid w:val="00EF7057"/>
    <w:rsid w:val="00EF754E"/>
    <w:rsid w:val="00F01FC2"/>
    <w:rsid w:val="00F408D0"/>
    <w:rsid w:val="00F530A2"/>
    <w:rsid w:val="00F60630"/>
    <w:rsid w:val="00F722FE"/>
    <w:rsid w:val="00F739B8"/>
    <w:rsid w:val="00F83781"/>
    <w:rsid w:val="00F902C7"/>
    <w:rsid w:val="00FA5353"/>
    <w:rsid w:val="00FB1952"/>
    <w:rsid w:val="00FD3AD7"/>
    <w:rsid w:val="00FF40D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DA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E31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2"/>
    <w:next w:val="a2"/>
    <w:link w:val="21"/>
    <w:uiPriority w:val="99"/>
    <w:semiHidden/>
    <w:unhideWhenUsed/>
    <w:qFormat/>
    <w:rsid w:val="00422EA9"/>
    <w:pPr>
      <w:keepNext/>
      <w:autoSpaceDE w:val="0"/>
      <w:autoSpaceDN w:val="0"/>
      <w:outlineLvl w:val="1"/>
    </w:pPr>
  </w:style>
  <w:style w:type="paragraph" w:styleId="30">
    <w:name w:val="heading 3"/>
    <w:basedOn w:val="a2"/>
    <w:next w:val="a2"/>
    <w:link w:val="31"/>
    <w:autoRedefine/>
    <w:uiPriority w:val="99"/>
    <w:semiHidden/>
    <w:unhideWhenUsed/>
    <w:qFormat/>
    <w:rsid w:val="00422EA9"/>
    <w:pPr>
      <w:keepNext/>
      <w:autoSpaceDE w:val="0"/>
      <w:autoSpaceDN w:val="0"/>
      <w:spacing w:before="480" w:after="240" w:line="264" w:lineRule="auto"/>
      <w:ind w:right="-66"/>
      <w:jc w:val="right"/>
      <w:outlineLvl w:val="2"/>
    </w:pPr>
    <w:rPr>
      <w:b/>
      <w:bCs/>
    </w:rPr>
  </w:style>
  <w:style w:type="paragraph" w:styleId="6">
    <w:name w:val="heading 6"/>
    <w:basedOn w:val="a2"/>
    <w:link w:val="60"/>
    <w:uiPriority w:val="99"/>
    <w:semiHidden/>
    <w:unhideWhenUsed/>
    <w:qFormat/>
    <w:rsid w:val="00422EA9"/>
    <w:pPr>
      <w:shd w:val="clear" w:color="auto" w:fill="F3EFEF"/>
      <w:spacing w:before="100" w:beforeAutospacing="1" w:after="100" w:afterAutospacing="1"/>
      <w:outlineLvl w:val="5"/>
    </w:pPr>
    <w:rPr>
      <w:rFonts w:ascii="Tahoma" w:eastAsia="Arial Unicode MS" w:hAnsi="Tahoma" w:cs="Tahoma"/>
      <w:b/>
      <w:bCs/>
      <w:sz w:val="17"/>
      <w:szCs w:val="1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AC004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2"/>
    <w:link w:val="a7"/>
    <w:uiPriority w:val="99"/>
    <w:rsid w:val="002174B6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2174B6"/>
  </w:style>
  <w:style w:type="paragraph" w:styleId="32">
    <w:name w:val="Body Text Indent 3"/>
    <w:basedOn w:val="a2"/>
    <w:link w:val="33"/>
    <w:rsid w:val="00DD3AAD"/>
    <w:pPr>
      <w:autoSpaceDE w:val="0"/>
      <w:autoSpaceDN w:val="0"/>
      <w:ind w:firstLine="567"/>
      <w:jc w:val="both"/>
    </w:pPr>
    <w:rPr>
      <w:sz w:val="28"/>
    </w:rPr>
  </w:style>
  <w:style w:type="character" w:customStyle="1" w:styleId="10">
    <w:name w:val="Заголовок 1 Знак"/>
    <w:basedOn w:val="a3"/>
    <w:link w:val="1"/>
    <w:uiPriority w:val="99"/>
    <w:rsid w:val="000E3168"/>
    <w:rPr>
      <w:rFonts w:ascii="Cambria" w:hAnsi="Cambria"/>
      <w:b/>
      <w:bCs/>
      <w:kern w:val="32"/>
      <w:sz w:val="32"/>
      <w:szCs w:val="32"/>
      <w:lang w:eastAsia="en-US"/>
    </w:rPr>
  </w:style>
  <w:style w:type="table" w:styleId="a9">
    <w:name w:val="Table Grid"/>
    <w:basedOn w:val="a4"/>
    <w:rsid w:val="00C9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2"/>
    <w:link w:val="ab"/>
    <w:uiPriority w:val="99"/>
    <w:rsid w:val="00756375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rsid w:val="00756375"/>
    <w:rPr>
      <w:sz w:val="24"/>
      <w:szCs w:val="24"/>
    </w:rPr>
  </w:style>
  <w:style w:type="character" w:customStyle="1" w:styleId="21">
    <w:name w:val="Заголовок 2 Знак"/>
    <w:basedOn w:val="a3"/>
    <w:link w:val="20"/>
    <w:uiPriority w:val="99"/>
    <w:semiHidden/>
    <w:rsid w:val="00422EA9"/>
    <w:rPr>
      <w:sz w:val="24"/>
      <w:szCs w:val="24"/>
    </w:rPr>
  </w:style>
  <w:style w:type="character" w:customStyle="1" w:styleId="31">
    <w:name w:val="Заголовок 3 Знак"/>
    <w:basedOn w:val="a3"/>
    <w:link w:val="30"/>
    <w:uiPriority w:val="99"/>
    <w:semiHidden/>
    <w:rsid w:val="00422EA9"/>
    <w:rPr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9"/>
    <w:semiHidden/>
    <w:rsid w:val="00422EA9"/>
    <w:rPr>
      <w:rFonts w:ascii="Tahoma" w:eastAsia="Arial Unicode MS" w:hAnsi="Tahoma" w:cs="Tahoma"/>
      <w:b/>
      <w:bCs/>
      <w:sz w:val="17"/>
      <w:szCs w:val="17"/>
      <w:shd w:val="clear" w:color="auto" w:fill="F3EFEF"/>
    </w:rPr>
  </w:style>
  <w:style w:type="character" w:styleId="ac">
    <w:name w:val="Hyperlink"/>
    <w:basedOn w:val="a3"/>
    <w:uiPriority w:val="99"/>
    <w:unhideWhenUsed/>
    <w:rsid w:val="00422EA9"/>
    <w:rPr>
      <w:color w:val="3963F2"/>
      <w:u w:val="single"/>
    </w:rPr>
  </w:style>
  <w:style w:type="character" w:styleId="ad">
    <w:name w:val="FollowedHyperlink"/>
    <w:basedOn w:val="a3"/>
    <w:unhideWhenUsed/>
    <w:rsid w:val="00422EA9"/>
    <w:rPr>
      <w:color w:val="800080"/>
      <w:u w:val="single"/>
    </w:rPr>
  </w:style>
  <w:style w:type="paragraph" w:styleId="HTML">
    <w:name w:val="HTML Preformatted"/>
    <w:basedOn w:val="a2"/>
    <w:link w:val="HTML0"/>
    <w:unhideWhenUsed/>
    <w:rsid w:val="0042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422EA9"/>
    <w:rPr>
      <w:rFonts w:ascii="Courier New" w:hAnsi="Courier New" w:cs="Courier New"/>
    </w:rPr>
  </w:style>
  <w:style w:type="paragraph" w:styleId="ae">
    <w:name w:val="Normal (Web)"/>
    <w:basedOn w:val="a2"/>
    <w:uiPriority w:val="99"/>
    <w:unhideWhenUsed/>
    <w:rsid w:val="00422EA9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uiPriority w:val="39"/>
    <w:unhideWhenUsed/>
    <w:rsid w:val="00422EA9"/>
    <w:pPr>
      <w:tabs>
        <w:tab w:val="right" w:leader="dot" w:pos="9911"/>
      </w:tabs>
      <w:spacing w:before="240" w:after="120" w:line="360" w:lineRule="auto"/>
    </w:pPr>
    <w:rPr>
      <w:b/>
      <w:bCs/>
      <w:noProof/>
      <w:sz w:val="28"/>
      <w:szCs w:val="20"/>
    </w:rPr>
  </w:style>
  <w:style w:type="paragraph" w:styleId="22">
    <w:name w:val="toc 2"/>
    <w:basedOn w:val="a2"/>
    <w:next w:val="a2"/>
    <w:autoRedefine/>
    <w:uiPriority w:val="99"/>
    <w:unhideWhenUsed/>
    <w:rsid w:val="00422EA9"/>
    <w:pPr>
      <w:tabs>
        <w:tab w:val="left" w:pos="540"/>
        <w:tab w:val="right" w:leader="dot" w:pos="9344"/>
      </w:tabs>
      <w:spacing w:before="120"/>
      <w:ind w:left="240"/>
    </w:pPr>
    <w:rPr>
      <w:i/>
      <w:iCs/>
      <w:sz w:val="20"/>
      <w:szCs w:val="20"/>
    </w:rPr>
  </w:style>
  <w:style w:type="paragraph" w:styleId="af">
    <w:name w:val="footnote text"/>
    <w:basedOn w:val="a2"/>
    <w:link w:val="af0"/>
    <w:uiPriority w:val="99"/>
    <w:unhideWhenUsed/>
    <w:rsid w:val="00422EA9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</w:rPr>
  </w:style>
  <w:style w:type="character" w:customStyle="1" w:styleId="af0">
    <w:name w:val="Текст сноски Знак"/>
    <w:basedOn w:val="a3"/>
    <w:link w:val="af"/>
    <w:uiPriority w:val="99"/>
    <w:rsid w:val="00422EA9"/>
    <w:rPr>
      <w:w w:val="103"/>
    </w:rPr>
  </w:style>
  <w:style w:type="paragraph" w:styleId="af1">
    <w:name w:val="header"/>
    <w:basedOn w:val="a2"/>
    <w:link w:val="af2"/>
    <w:uiPriority w:val="99"/>
    <w:unhideWhenUsed/>
    <w:rsid w:val="00422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3"/>
    <w:link w:val="af1"/>
    <w:uiPriority w:val="99"/>
    <w:rsid w:val="00422EA9"/>
    <w:rPr>
      <w:sz w:val="24"/>
      <w:szCs w:val="24"/>
    </w:rPr>
  </w:style>
  <w:style w:type="character" w:customStyle="1" w:styleId="a7">
    <w:name w:val="Нижний колонтитул Знак"/>
    <w:basedOn w:val="a3"/>
    <w:link w:val="a6"/>
    <w:uiPriority w:val="99"/>
    <w:rsid w:val="00422EA9"/>
    <w:rPr>
      <w:sz w:val="24"/>
      <w:szCs w:val="24"/>
    </w:rPr>
  </w:style>
  <w:style w:type="paragraph" w:styleId="a1">
    <w:name w:val="List Bullet"/>
    <w:basedOn w:val="a2"/>
    <w:unhideWhenUsed/>
    <w:rsid w:val="00422EA9"/>
    <w:pPr>
      <w:numPr>
        <w:numId w:val="3"/>
      </w:numPr>
    </w:pPr>
    <w:rPr>
      <w:sz w:val="20"/>
      <w:szCs w:val="20"/>
    </w:rPr>
  </w:style>
  <w:style w:type="paragraph" w:styleId="af3">
    <w:name w:val="Title"/>
    <w:basedOn w:val="a2"/>
    <w:link w:val="af4"/>
    <w:uiPriority w:val="99"/>
    <w:qFormat/>
    <w:rsid w:val="00422EA9"/>
    <w:pPr>
      <w:autoSpaceDE w:val="0"/>
      <w:autoSpaceDN w:val="0"/>
      <w:jc w:val="center"/>
    </w:pPr>
    <w:rPr>
      <w:b/>
      <w:bCs/>
    </w:rPr>
  </w:style>
  <w:style w:type="character" w:customStyle="1" w:styleId="af4">
    <w:name w:val="Название Знак"/>
    <w:basedOn w:val="a3"/>
    <w:link w:val="af3"/>
    <w:uiPriority w:val="99"/>
    <w:rsid w:val="00422EA9"/>
    <w:rPr>
      <w:b/>
      <w:bCs/>
      <w:sz w:val="24"/>
      <w:szCs w:val="24"/>
    </w:rPr>
  </w:style>
  <w:style w:type="paragraph" w:styleId="af5">
    <w:name w:val="Body Text"/>
    <w:basedOn w:val="a2"/>
    <w:link w:val="af6"/>
    <w:unhideWhenUsed/>
    <w:rsid w:val="00422EA9"/>
    <w:pPr>
      <w:suppressAutoHyphens/>
    </w:pPr>
    <w:rPr>
      <w:szCs w:val="20"/>
      <w:lang w:eastAsia="ar-SA"/>
    </w:rPr>
  </w:style>
  <w:style w:type="character" w:customStyle="1" w:styleId="af6">
    <w:name w:val="Основной текст Знак"/>
    <w:basedOn w:val="a3"/>
    <w:link w:val="af5"/>
    <w:rsid w:val="00422EA9"/>
    <w:rPr>
      <w:sz w:val="24"/>
      <w:lang w:eastAsia="ar-SA"/>
    </w:rPr>
  </w:style>
  <w:style w:type="paragraph" w:styleId="af7">
    <w:name w:val="Note Heading"/>
    <w:basedOn w:val="a2"/>
    <w:next w:val="a2"/>
    <w:link w:val="af8"/>
    <w:uiPriority w:val="99"/>
    <w:unhideWhenUsed/>
    <w:rsid w:val="00422EA9"/>
    <w:rPr>
      <w:sz w:val="20"/>
      <w:szCs w:val="20"/>
    </w:rPr>
  </w:style>
  <w:style w:type="character" w:customStyle="1" w:styleId="af8">
    <w:name w:val="Заголовок записки Знак"/>
    <w:basedOn w:val="a3"/>
    <w:link w:val="af7"/>
    <w:uiPriority w:val="99"/>
    <w:rsid w:val="00422EA9"/>
  </w:style>
  <w:style w:type="paragraph" w:styleId="23">
    <w:name w:val="Body Text 2"/>
    <w:basedOn w:val="a2"/>
    <w:link w:val="24"/>
    <w:uiPriority w:val="99"/>
    <w:unhideWhenUsed/>
    <w:rsid w:val="00422EA9"/>
    <w:pPr>
      <w:autoSpaceDE w:val="0"/>
      <w:autoSpaceDN w:val="0"/>
      <w:ind w:left="4193"/>
    </w:pPr>
  </w:style>
  <w:style w:type="character" w:customStyle="1" w:styleId="24">
    <w:name w:val="Основной текст 2 Знак"/>
    <w:basedOn w:val="a3"/>
    <w:link w:val="23"/>
    <w:uiPriority w:val="99"/>
    <w:rsid w:val="00422EA9"/>
    <w:rPr>
      <w:sz w:val="24"/>
      <w:szCs w:val="24"/>
    </w:rPr>
  </w:style>
  <w:style w:type="paragraph" w:styleId="25">
    <w:name w:val="Body Text Indent 2"/>
    <w:basedOn w:val="a2"/>
    <w:link w:val="26"/>
    <w:unhideWhenUsed/>
    <w:rsid w:val="00422EA9"/>
    <w:pPr>
      <w:autoSpaceDE w:val="0"/>
      <w:autoSpaceDN w:val="0"/>
      <w:ind w:right="2075" w:firstLine="360"/>
      <w:jc w:val="both"/>
    </w:pPr>
  </w:style>
  <w:style w:type="character" w:customStyle="1" w:styleId="26">
    <w:name w:val="Основной текст с отступом 2 Знак"/>
    <w:basedOn w:val="a3"/>
    <w:link w:val="25"/>
    <w:rsid w:val="00422EA9"/>
    <w:rPr>
      <w:sz w:val="24"/>
      <w:szCs w:val="24"/>
    </w:rPr>
  </w:style>
  <w:style w:type="character" w:customStyle="1" w:styleId="33">
    <w:name w:val="Основной текст с отступом 3 Знак"/>
    <w:basedOn w:val="a3"/>
    <w:link w:val="32"/>
    <w:rsid w:val="00422EA9"/>
    <w:rPr>
      <w:sz w:val="28"/>
      <w:szCs w:val="24"/>
    </w:rPr>
  </w:style>
  <w:style w:type="paragraph" w:styleId="af9">
    <w:name w:val="Plain Text"/>
    <w:basedOn w:val="a2"/>
    <w:link w:val="afa"/>
    <w:unhideWhenUsed/>
    <w:rsid w:val="00422EA9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3"/>
    <w:link w:val="af9"/>
    <w:rsid w:val="00422EA9"/>
    <w:rPr>
      <w:rFonts w:ascii="Courier New" w:hAnsi="Courier New" w:cs="Courier New"/>
    </w:rPr>
  </w:style>
  <w:style w:type="paragraph" w:styleId="afb">
    <w:name w:val="Balloon Text"/>
    <w:basedOn w:val="a2"/>
    <w:link w:val="afc"/>
    <w:unhideWhenUsed/>
    <w:rsid w:val="00422EA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422EA9"/>
    <w:rPr>
      <w:rFonts w:ascii="Tahoma" w:hAnsi="Tahoma" w:cs="Tahoma"/>
      <w:sz w:val="16"/>
      <w:szCs w:val="16"/>
    </w:rPr>
  </w:style>
  <w:style w:type="paragraph" w:styleId="afd">
    <w:name w:val="List Paragraph"/>
    <w:basedOn w:val="a2"/>
    <w:uiPriority w:val="34"/>
    <w:qFormat/>
    <w:rsid w:val="00422E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Заголовок пункта Знак"/>
    <w:basedOn w:val="a3"/>
    <w:link w:val="aff"/>
    <w:locked/>
    <w:rsid w:val="00422EA9"/>
    <w:rPr>
      <w:b/>
      <w:bCs/>
      <w:kern w:val="32"/>
      <w:sz w:val="28"/>
      <w:szCs w:val="16"/>
    </w:rPr>
  </w:style>
  <w:style w:type="paragraph" w:customStyle="1" w:styleId="aff">
    <w:name w:val="Заголовок пункта"/>
    <w:basedOn w:val="1"/>
    <w:next w:val="a2"/>
    <w:link w:val="afe"/>
    <w:rsid w:val="00422EA9"/>
    <w:pPr>
      <w:spacing w:after="480"/>
      <w:ind w:firstLine="720"/>
    </w:pPr>
    <w:rPr>
      <w:rFonts w:ascii="Times New Roman" w:hAnsi="Times New Roman"/>
      <w:sz w:val="28"/>
      <w:szCs w:val="16"/>
      <w:lang w:eastAsia="ru-RU"/>
    </w:rPr>
  </w:style>
  <w:style w:type="paragraph" w:customStyle="1" w:styleId="210">
    <w:name w:val="Основной текст 21"/>
    <w:basedOn w:val="a2"/>
    <w:rsid w:val="00422EA9"/>
    <w:pPr>
      <w:suppressAutoHyphens/>
      <w:ind w:right="-568"/>
    </w:pPr>
    <w:rPr>
      <w:sz w:val="28"/>
      <w:szCs w:val="20"/>
      <w:lang w:eastAsia="ar-SA"/>
    </w:rPr>
  </w:style>
  <w:style w:type="paragraph" w:customStyle="1" w:styleId="Tabl9">
    <w:name w:val="Tabl_9"/>
    <w:basedOn w:val="a2"/>
    <w:next w:val="a2"/>
    <w:uiPriority w:val="99"/>
    <w:rsid w:val="00422EA9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</w:rPr>
  </w:style>
  <w:style w:type="paragraph" w:customStyle="1" w:styleId="ConsPlusNormal">
    <w:name w:val="ConsPlusNormal"/>
    <w:rsid w:val="00422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0">
    <w:name w:val="Знак12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№ таблицы"/>
    <w:uiPriority w:val="99"/>
    <w:rsid w:val="00422EA9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110">
    <w:name w:val="Знак11"/>
    <w:basedOn w:val="a2"/>
    <w:uiPriority w:val="99"/>
    <w:rsid w:val="00422E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422EA9"/>
    <w:pPr>
      <w:widowControl w:val="0"/>
      <w:ind w:left="5320" w:right="400" w:firstLine="1160"/>
    </w:pPr>
  </w:style>
  <w:style w:type="paragraph" w:customStyle="1" w:styleId="0">
    <w:name w:val="0"/>
    <w:next w:val="a2"/>
    <w:rsid w:val="00422EA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4"/>
    </w:rPr>
  </w:style>
  <w:style w:type="paragraph" w:customStyle="1" w:styleId="2">
    <w:name w:val="РП заголовок 2"/>
    <w:basedOn w:val="a2"/>
    <w:rsid w:val="00422EA9"/>
    <w:pPr>
      <w:keepNext/>
      <w:numPr>
        <w:numId w:val="4"/>
      </w:numPr>
      <w:spacing w:before="360" w:after="240"/>
      <w:outlineLvl w:val="1"/>
    </w:pPr>
    <w:rPr>
      <w:b/>
    </w:rPr>
  </w:style>
  <w:style w:type="paragraph" w:customStyle="1" w:styleId="3">
    <w:name w:val="РП заголовок 3"/>
    <w:basedOn w:val="a2"/>
    <w:rsid w:val="00422EA9"/>
    <w:pPr>
      <w:keepNext/>
      <w:numPr>
        <w:ilvl w:val="1"/>
        <w:numId w:val="4"/>
      </w:numPr>
      <w:tabs>
        <w:tab w:val="left" w:pos="9355"/>
      </w:tabs>
      <w:suppressAutoHyphens/>
      <w:spacing w:before="240" w:after="120"/>
      <w:outlineLvl w:val="1"/>
    </w:pPr>
    <w:rPr>
      <w:b/>
    </w:rPr>
  </w:style>
  <w:style w:type="character" w:customStyle="1" w:styleId="aff1">
    <w:name w:val="РП Подпункт в основном тексте Знак"/>
    <w:basedOn w:val="a3"/>
    <w:link w:val="a0"/>
    <w:locked/>
    <w:rsid w:val="00422EA9"/>
    <w:rPr>
      <w:sz w:val="24"/>
      <w:szCs w:val="24"/>
    </w:rPr>
  </w:style>
  <w:style w:type="paragraph" w:customStyle="1" w:styleId="a0">
    <w:name w:val="РП Подпункт в основном тексте"/>
    <w:basedOn w:val="a2"/>
    <w:link w:val="aff1"/>
    <w:rsid w:val="00422EA9"/>
    <w:pPr>
      <w:numPr>
        <w:ilvl w:val="2"/>
        <w:numId w:val="4"/>
      </w:numPr>
      <w:jc w:val="both"/>
    </w:pPr>
  </w:style>
  <w:style w:type="paragraph" w:customStyle="1" w:styleId="ConsPlusCell">
    <w:name w:val="ConsPlusCell"/>
    <w:rsid w:val="00422E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footnote reference"/>
    <w:basedOn w:val="a3"/>
    <w:uiPriority w:val="99"/>
    <w:unhideWhenUsed/>
    <w:rsid w:val="00422EA9"/>
    <w:rPr>
      <w:vertAlign w:val="superscript"/>
    </w:rPr>
  </w:style>
  <w:style w:type="character" w:customStyle="1" w:styleId="htmltxt1">
    <w:name w:val="html_txt1"/>
    <w:basedOn w:val="a3"/>
    <w:uiPriority w:val="99"/>
    <w:rsid w:val="00422EA9"/>
    <w:rPr>
      <w:color w:val="000000"/>
    </w:rPr>
  </w:style>
  <w:style w:type="character" w:customStyle="1" w:styleId="head1">
    <w:name w:val="head1"/>
    <w:basedOn w:val="a3"/>
    <w:rsid w:val="00422EA9"/>
    <w:rPr>
      <w:b/>
      <w:bCs/>
      <w:color w:val="990000"/>
      <w:sz w:val="20"/>
      <w:szCs w:val="20"/>
    </w:rPr>
  </w:style>
  <w:style w:type="paragraph" w:styleId="34">
    <w:name w:val="Body Text 3"/>
    <w:basedOn w:val="a2"/>
    <w:link w:val="35"/>
    <w:uiPriority w:val="99"/>
    <w:unhideWhenUsed/>
    <w:rsid w:val="00192E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rsid w:val="00192E1C"/>
    <w:rPr>
      <w:sz w:val="16"/>
      <w:szCs w:val="16"/>
    </w:rPr>
  </w:style>
  <w:style w:type="paragraph" w:customStyle="1" w:styleId="aff3">
    <w:name w:val="т_табл"/>
    <w:basedOn w:val="a2"/>
    <w:rsid w:val="00854ABB"/>
    <w:pPr>
      <w:tabs>
        <w:tab w:val="left" w:pos="1191"/>
        <w:tab w:val="left" w:pos="1418"/>
      </w:tabs>
      <w:jc w:val="both"/>
    </w:pPr>
    <w:rPr>
      <w:szCs w:val="20"/>
    </w:rPr>
  </w:style>
  <w:style w:type="character" w:customStyle="1" w:styleId="cont">
    <w:name w:val="cont"/>
    <w:basedOn w:val="a3"/>
    <w:rsid w:val="0045588E"/>
  </w:style>
  <w:style w:type="paragraph" w:styleId="a">
    <w:name w:val="List Number"/>
    <w:basedOn w:val="a2"/>
    <w:uiPriority w:val="99"/>
    <w:unhideWhenUsed/>
    <w:rsid w:val="00FB1952"/>
    <w:pPr>
      <w:numPr>
        <w:numId w:val="5"/>
      </w:numPr>
      <w:jc w:val="both"/>
    </w:pPr>
    <w:rPr>
      <w:rFonts w:ascii="Arial" w:hAnsi="Arial"/>
      <w:sz w:val="28"/>
      <w:szCs w:val="20"/>
    </w:rPr>
  </w:style>
  <w:style w:type="paragraph" w:customStyle="1" w:styleId="para">
    <w:name w:val="para"/>
    <w:basedOn w:val="a2"/>
    <w:rsid w:val="009F76A9"/>
    <w:pPr>
      <w:spacing w:before="79" w:after="79"/>
    </w:pPr>
    <w:rPr>
      <w:rFonts w:ascii="Verdana" w:hAnsi="Verdana"/>
      <w:sz w:val="20"/>
      <w:szCs w:val="20"/>
    </w:rPr>
  </w:style>
  <w:style w:type="character" w:customStyle="1" w:styleId="emphasis3">
    <w:name w:val="emphasis3"/>
    <w:basedOn w:val="a3"/>
    <w:rsid w:val="009F76A9"/>
    <w:rPr>
      <w:b/>
      <w:bCs/>
    </w:rPr>
  </w:style>
  <w:style w:type="paragraph" w:customStyle="1" w:styleId="Default">
    <w:name w:val="Default"/>
    <w:rsid w:val="00362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ib-heading1">
    <w:name w:val="bib-heading1"/>
    <w:basedOn w:val="a3"/>
    <w:rsid w:val="006553A3"/>
    <w:rPr>
      <w:vanish w:val="0"/>
      <w:webHidden w:val="0"/>
      <w:specVanish w:val="0"/>
    </w:rPr>
  </w:style>
  <w:style w:type="character" w:customStyle="1" w:styleId="bib-domain1">
    <w:name w:val="bib-domain1"/>
    <w:basedOn w:val="a3"/>
    <w:rsid w:val="006553A3"/>
  </w:style>
  <w:style w:type="character" w:customStyle="1" w:styleId="bib-domain2">
    <w:name w:val="bib-domain2"/>
    <w:basedOn w:val="a3"/>
    <w:rsid w:val="006553A3"/>
  </w:style>
  <w:style w:type="character" w:customStyle="1" w:styleId="bib-domain4">
    <w:name w:val="bib-domain4"/>
    <w:basedOn w:val="a3"/>
    <w:rsid w:val="006553A3"/>
  </w:style>
  <w:style w:type="character" w:customStyle="1" w:styleId="bib-domain5">
    <w:name w:val="bib-domain5"/>
    <w:basedOn w:val="a3"/>
    <w:rsid w:val="006553A3"/>
  </w:style>
  <w:style w:type="character" w:styleId="aff4">
    <w:name w:val="Strong"/>
    <w:uiPriority w:val="22"/>
    <w:qFormat/>
    <w:rsid w:val="00D17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.gov.ru/work/nti/dok/vak/11.01.18-pasporta.pdf" TargetMode="External"/><Relationship Id="rId18" Type="http://schemas.openxmlformats.org/officeDocument/2006/relationships/hyperlink" Target="http://www.nelbook.ru/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tpu.ru/eb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pu.ru/f/514/!!!perehodnikmon1192.pdf" TargetMode="External"/><Relationship Id="rId17" Type="http://schemas.openxmlformats.org/officeDocument/2006/relationships/hyperlink" Target="http://www.lib.tpu.ru/ebs.html" TargetMode="External"/><Relationship Id="rId25" Type="http://schemas.openxmlformats.org/officeDocument/2006/relationships/hyperlink" Target="http://www.lib.tpu.ru/eb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ooks.ru/" TargetMode="External"/><Relationship Id="rId20" Type="http://schemas.openxmlformats.org/officeDocument/2006/relationships/hyperlink" Target="http://www.studmedlib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pu.ru/f/514/!!!poryadokpriemavaspiranturu2014.rtf" TargetMode="External"/><Relationship Id="rId24" Type="http://schemas.openxmlformats.org/officeDocument/2006/relationships/hyperlink" Target="https://tpu.bibliote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tpu.ru/ebs.html" TargetMode="External"/><Relationship Id="rId23" Type="http://schemas.openxmlformats.org/officeDocument/2006/relationships/hyperlink" Target="http://www.lib.tpu.ru/ebs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pu.ru/f/514/!!!poryadokobucheniyavaspiranture2014.docx" TargetMode="External"/><Relationship Id="rId19" Type="http://schemas.openxmlformats.org/officeDocument/2006/relationships/hyperlink" Target="http://www.lib.tpu.ru/ebs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e.lanbook.com/books/" TargetMode="External"/><Relationship Id="rId22" Type="http://schemas.openxmlformats.org/officeDocument/2006/relationships/hyperlink" Target="http://grebennikon.ru/" TargetMode="External"/><Relationship Id="rId27" Type="http://schemas.openxmlformats.org/officeDocument/2006/relationships/hyperlink" Target="http://www.lib.tpu.ru/eb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D53F-9976-4C85-8745-89D3FBF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вгпу</Company>
  <LinksUpToDate>false</LinksUpToDate>
  <CharactersWithSpaces>39482</CharactersWithSpaces>
  <SharedDoc>false</SharedDoc>
  <HLinks>
    <vt:vector size="36" baseType="variant"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http://cat.arbicon.tomsk.ru/cgi-bin/z3950gw.cgi</vt:lpwstr>
      </vt:variant>
      <vt:variant>
        <vt:lpwstr/>
      </vt:variant>
      <vt:variant>
        <vt:i4>1703997</vt:i4>
      </vt:variant>
      <vt:variant>
        <vt:i4>12</vt:i4>
      </vt:variant>
      <vt:variant>
        <vt:i4>0</vt:i4>
      </vt:variant>
      <vt:variant>
        <vt:i4>5</vt:i4>
      </vt:variant>
      <vt:variant>
        <vt:lpwstr>http://www.lib.tpu.ru/el_mag.html</vt:lpwstr>
      </vt:variant>
      <vt:variant>
        <vt:lpwstr/>
      </vt:variant>
      <vt:variant>
        <vt:i4>2097189</vt:i4>
      </vt:variant>
      <vt:variant>
        <vt:i4>9</vt:i4>
      </vt:variant>
      <vt:variant>
        <vt:i4>0</vt:i4>
      </vt:variant>
      <vt:variant>
        <vt:i4>5</vt:i4>
      </vt:variant>
      <vt:variant>
        <vt:lpwstr>http://www.lib.tpu.ru/catalog.html</vt:lpwstr>
      </vt:variant>
      <vt:variant>
        <vt:lpwstr/>
      </vt:variant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http://www.ssti.ru/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http://library.mephi.ru/</vt:lpwstr>
      </vt:variant>
      <vt:variant>
        <vt:lpwstr/>
      </vt:variant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http://mon.gov.ru/work/nti/dok/vak/11.01.18-pasporta.pdf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аспирантура</dc:creator>
  <cp:lastModifiedBy>Anna V. Barskaya</cp:lastModifiedBy>
  <cp:revision>14</cp:revision>
  <cp:lastPrinted>2015-02-16T04:42:00Z</cp:lastPrinted>
  <dcterms:created xsi:type="dcterms:W3CDTF">2015-01-12T04:40:00Z</dcterms:created>
  <dcterms:modified xsi:type="dcterms:W3CDTF">2015-02-16T04:43:00Z</dcterms:modified>
</cp:coreProperties>
</file>