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430F72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A9">
        <w:rPr>
          <w:rFonts w:ascii="Times New Roman" w:hAnsi="Times New Roman" w:cs="Times New Roman"/>
          <w:sz w:val="24"/>
          <w:szCs w:val="24"/>
        </w:rPr>
        <w:t>Директор ЭНИН</w:t>
      </w:r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В.М. Завьялов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430F72" w:rsidRPr="00430F72" w:rsidRDefault="00E6142F" w:rsidP="00430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430F72" w:rsidRPr="00430F72">
        <w:rPr>
          <w:rFonts w:ascii="Times New Roman" w:hAnsi="Times New Roman" w:cs="Times New Roman"/>
          <w:b/>
          <w:sz w:val="24"/>
          <w:szCs w:val="24"/>
        </w:rPr>
        <w:t>03.06.01 Физика и астрономия</w:t>
      </w: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30F72">
        <w:rPr>
          <w:rFonts w:ascii="Times New Roman" w:hAnsi="Times New Roman" w:cs="Times New Roman"/>
          <w:sz w:val="24"/>
          <w:szCs w:val="24"/>
        </w:rPr>
        <w:t>Профиль:</w:t>
      </w:r>
    </w:p>
    <w:p w:rsidR="00BD4C08" w:rsidRPr="00BD4C08" w:rsidRDefault="00BD4C08" w:rsidP="00BD4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bCs/>
          <w:sz w:val="24"/>
          <w:szCs w:val="24"/>
        </w:rPr>
        <w:t>01.04.02</w:t>
      </w:r>
      <w:r w:rsidRPr="00BD4C08">
        <w:rPr>
          <w:rFonts w:ascii="Times New Roman" w:hAnsi="Times New Roman" w:cs="Times New Roman"/>
          <w:sz w:val="24"/>
          <w:szCs w:val="24"/>
        </w:rPr>
        <w:t xml:space="preserve"> Теоретическая физика;</w:t>
      </w:r>
    </w:p>
    <w:p w:rsidR="00BD4C08" w:rsidRPr="00BD4C08" w:rsidRDefault="00BD4C08" w:rsidP="00BD4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01.04.14</w:t>
      </w:r>
      <w:r w:rsidRPr="00BD4C08">
        <w:rPr>
          <w:rFonts w:ascii="Times New Roman" w:hAnsi="Times New Roman" w:cs="Times New Roman"/>
          <w:sz w:val="24"/>
          <w:szCs w:val="24"/>
        </w:rPr>
        <w:t xml:space="preserve"> Теплофизика и теоретическая теплотехника;</w:t>
      </w:r>
    </w:p>
    <w:p w:rsidR="00BD4C08" w:rsidRPr="00BD4C08" w:rsidRDefault="00BD4C08" w:rsidP="00BD4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bCs/>
          <w:sz w:val="24"/>
          <w:szCs w:val="24"/>
        </w:rPr>
        <w:t>01.04.17</w:t>
      </w:r>
      <w:r w:rsidRPr="00BD4C08">
        <w:rPr>
          <w:rFonts w:ascii="Times New Roman" w:hAnsi="Times New Roman" w:cs="Times New Roman"/>
          <w:bCs/>
          <w:sz w:val="24"/>
          <w:szCs w:val="24"/>
        </w:rPr>
        <w:t xml:space="preserve"> Химическая физика, горение и взрыв, физика экстремальных состояний вещества</w:t>
      </w:r>
    </w:p>
    <w:p w:rsidR="00430F72" w:rsidRPr="00430F72" w:rsidRDefault="00430F72" w:rsidP="00430F72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30F72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P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2" w:rsidRDefault="00430F72" w:rsidP="00430F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72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430F72" w:rsidRDefault="0043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450BE" w:rsidRDefault="006B2C37" w:rsidP="00430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72">
        <w:rPr>
          <w:rFonts w:ascii="Times New Roman" w:hAnsi="Times New Roman" w:cs="Times New Roman"/>
          <w:b/>
          <w:sz w:val="24"/>
          <w:szCs w:val="24"/>
        </w:rPr>
        <w:lastRenderedPageBreak/>
        <w:t> </w:t>
      </w:r>
      <w:r w:rsidR="003450BE" w:rsidRPr="00E6142F">
        <w:rPr>
          <w:rFonts w:ascii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>г</w:t>
      </w:r>
      <w:r w:rsidR="00C44877" w:rsidRPr="00C44877">
        <w:rPr>
          <w:rFonts w:ascii="Times New Roman" w:hAnsi="Times New Roman" w:cs="Times New Roman"/>
          <w:sz w:val="24"/>
          <w:szCs w:val="24"/>
        </w:rPr>
        <w:t>е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</w:t>
      </w:r>
      <w:r w:rsidR="003450BE" w:rsidRPr="00C44877">
        <w:rPr>
          <w:rFonts w:ascii="Times New Roman" w:hAnsi="Times New Roman" w:cs="Times New Roman"/>
          <w:sz w:val="24"/>
          <w:szCs w:val="24"/>
        </w:rPr>
        <w:t>ч</w:t>
      </w:r>
      <w:r w:rsidR="003450BE" w:rsidRPr="00C44877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 w:cs="Times New Roman"/>
          <w:sz w:val="24"/>
          <w:szCs w:val="24"/>
        </w:rPr>
        <w:t>а</w:t>
      </w:r>
      <w:r w:rsidRPr="00C44877">
        <w:rPr>
          <w:rFonts w:ascii="Times New Roman" w:hAnsi="Times New Roman" w:cs="Times New Roman"/>
          <w:sz w:val="24"/>
          <w:szCs w:val="24"/>
        </w:rPr>
        <w:t>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 w:cs="Times New Roman"/>
          <w:sz w:val="24"/>
          <w:szCs w:val="24"/>
        </w:rPr>
        <w:t>й</w:t>
      </w:r>
      <w:r w:rsidRPr="00C44877">
        <w:rPr>
          <w:rFonts w:ascii="Times New Roman" w:hAnsi="Times New Roman" w:cs="Times New Roman"/>
          <w:sz w:val="24"/>
          <w:szCs w:val="24"/>
        </w:rPr>
        <w:t>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ятельной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 w:cs="Times New Roman"/>
          <w:sz w:val="24"/>
          <w:szCs w:val="24"/>
        </w:rPr>
        <w:t>ь</w:t>
      </w:r>
      <w:r w:rsidRPr="00C44877">
        <w:rPr>
          <w:rFonts w:ascii="Times New Roman" w:hAnsi="Times New Roman" w:cs="Times New Roman"/>
          <w:sz w:val="24"/>
          <w:szCs w:val="24"/>
        </w:rPr>
        <w:t>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связанные с разработкой методов и технических средств, повышающих эффективность эксплуатации и проектирования объектов </w:t>
      </w:r>
      <w:r w:rsidR="000E678E">
        <w:rPr>
          <w:rFonts w:ascii="Times New Roman" w:hAnsi="Times New Roman" w:cs="Times New Roman"/>
          <w:sz w:val="24"/>
          <w:szCs w:val="24"/>
        </w:rPr>
        <w:t>химического и энергетического</w:t>
      </w:r>
      <w:r w:rsidR="000E678E" w:rsidRPr="001A5CDB">
        <w:rPr>
          <w:rFonts w:ascii="Times New Roman" w:hAnsi="Times New Roman" w:cs="Times New Roman"/>
          <w:sz w:val="24"/>
          <w:szCs w:val="24"/>
        </w:rPr>
        <w:t xml:space="preserve"> назначения, </w:t>
      </w:r>
      <w:r w:rsidR="000E678E">
        <w:rPr>
          <w:rFonts w:ascii="Times New Roman" w:hAnsi="Times New Roman" w:cs="Times New Roman"/>
          <w:sz w:val="24"/>
          <w:szCs w:val="24"/>
        </w:rPr>
        <w:t>связанного с быстропротекающими экзотермическими процессами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</w:t>
      </w:r>
      <w:r w:rsidRPr="00C44877">
        <w:rPr>
          <w:rFonts w:ascii="Times New Roman" w:hAnsi="Times New Roman" w:cs="Times New Roman"/>
          <w:sz w:val="24"/>
          <w:szCs w:val="24"/>
        </w:rPr>
        <w:t>у</w:t>
      </w:r>
      <w:r w:rsidRPr="00C44877">
        <w:rPr>
          <w:rFonts w:ascii="Times New Roman" w:hAnsi="Times New Roman" w:cs="Times New Roman"/>
          <w:sz w:val="24"/>
          <w:szCs w:val="24"/>
        </w:rPr>
        <w:t>альных проблем, имеющих значение для энергетической отрасли, 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работать с аппаратурой, выполненной на базе микропроцессорной техники и пе</w:t>
      </w:r>
      <w:r w:rsidRPr="00C44877">
        <w:rPr>
          <w:rFonts w:ascii="Times New Roman" w:hAnsi="Times New Roman" w:cs="Times New Roman"/>
          <w:sz w:val="24"/>
          <w:szCs w:val="24"/>
        </w:rPr>
        <w:t>р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сональных компьютеров для решения практических задач </w:t>
      </w:r>
      <w:r w:rsidR="000E678E" w:rsidRPr="001A5CDB">
        <w:rPr>
          <w:rFonts w:ascii="Times New Roman" w:hAnsi="Times New Roman" w:cs="Times New Roman"/>
          <w:sz w:val="24"/>
          <w:szCs w:val="24"/>
        </w:rPr>
        <w:t>проектировани</w:t>
      </w:r>
      <w:r w:rsidR="000E678E">
        <w:rPr>
          <w:rFonts w:ascii="Times New Roman" w:hAnsi="Times New Roman" w:cs="Times New Roman"/>
          <w:sz w:val="24"/>
          <w:szCs w:val="24"/>
        </w:rPr>
        <w:t>я</w:t>
      </w:r>
      <w:r w:rsidR="000E678E" w:rsidRPr="001A5CDB">
        <w:rPr>
          <w:rFonts w:ascii="Times New Roman" w:hAnsi="Times New Roman" w:cs="Times New Roman"/>
          <w:sz w:val="24"/>
          <w:szCs w:val="24"/>
        </w:rPr>
        <w:t>, конструиров</w:t>
      </w:r>
      <w:r w:rsidR="000E678E" w:rsidRPr="001A5CDB">
        <w:rPr>
          <w:rFonts w:ascii="Times New Roman" w:hAnsi="Times New Roman" w:cs="Times New Roman"/>
          <w:sz w:val="24"/>
          <w:szCs w:val="24"/>
        </w:rPr>
        <w:t>а</w:t>
      </w:r>
      <w:r w:rsidR="000E678E" w:rsidRPr="001A5CDB">
        <w:rPr>
          <w:rFonts w:ascii="Times New Roman" w:hAnsi="Times New Roman" w:cs="Times New Roman"/>
          <w:sz w:val="24"/>
          <w:szCs w:val="24"/>
        </w:rPr>
        <w:t>ни</w:t>
      </w:r>
      <w:r w:rsidR="000E678E">
        <w:rPr>
          <w:rFonts w:ascii="Times New Roman" w:hAnsi="Times New Roman" w:cs="Times New Roman"/>
          <w:sz w:val="24"/>
          <w:szCs w:val="24"/>
        </w:rPr>
        <w:t>я</w:t>
      </w:r>
      <w:r w:rsidR="000E678E" w:rsidRPr="001A5CDB">
        <w:rPr>
          <w:rFonts w:ascii="Times New Roman" w:hAnsi="Times New Roman" w:cs="Times New Roman"/>
          <w:sz w:val="24"/>
          <w:szCs w:val="24"/>
        </w:rPr>
        <w:t>, создани</w:t>
      </w:r>
      <w:r w:rsidR="000E678E">
        <w:rPr>
          <w:rFonts w:ascii="Times New Roman" w:hAnsi="Times New Roman" w:cs="Times New Roman"/>
          <w:sz w:val="24"/>
          <w:szCs w:val="24"/>
        </w:rPr>
        <w:t xml:space="preserve">я </w:t>
      </w:r>
      <w:r w:rsidR="000E678E" w:rsidRPr="001A5CDB">
        <w:rPr>
          <w:rFonts w:ascii="Times New Roman" w:hAnsi="Times New Roman" w:cs="Times New Roman"/>
          <w:sz w:val="24"/>
          <w:szCs w:val="24"/>
        </w:rPr>
        <w:t>и эксплуатаци</w:t>
      </w:r>
      <w:r w:rsidR="000E678E">
        <w:rPr>
          <w:rFonts w:ascii="Times New Roman" w:hAnsi="Times New Roman" w:cs="Times New Roman"/>
          <w:sz w:val="24"/>
          <w:szCs w:val="24"/>
        </w:rPr>
        <w:t>и</w:t>
      </w:r>
      <w:r w:rsidR="000E678E" w:rsidRPr="001A5CDB">
        <w:rPr>
          <w:rFonts w:ascii="Times New Roman" w:hAnsi="Times New Roman" w:cs="Times New Roman"/>
          <w:sz w:val="24"/>
          <w:szCs w:val="24"/>
        </w:rPr>
        <w:t xml:space="preserve"> </w:t>
      </w:r>
      <w:r w:rsidR="000E678E">
        <w:rPr>
          <w:rFonts w:ascii="Times New Roman" w:hAnsi="Times New Roman" w:cs="Times New Roman"/>
          <w:sz w:val="24"/>
          <w:szCs w:val="24"/>
        </w:rPr>
        <w:t xml:space="preserve">с обеспечением пожарной безопасности </w:t>
      </w:r>
      <w:r w:rsidR="000E678E" w:rsidRPr="001A5CDB">
        <w:rPr>
          <w:rFonts w:ascii="Times New Roman" w:hAnsi="Times New Roman" w:cs="Times New Roman"/>
          <w:sz w:val="24"/>
          <w:szCs w:val="24"/>
        </w:rPr>
        <w:t>аппаратов</w:t>
      </w:r>
      <w:r w:rsidR="000E678E">
        <w:rPr>
          <w:rFonts w:ascii="Times New Roman" w:hAnsi="Times New Roman" w:cs="Times New Roman"/>
          <w:sz w:val="24"/>
          <w:szCs w:val="24"/>
        </w:rPr>
        <w:t>, в кот</w:t>
      </w:r>
      <w:r w:rsidR="000E678E">
        <w:rPr>
          <w:rFonts w:ascii="Times New Roman" w:hAnsi="Times New Roman" w:cs="Times New Roman"/>
          <w:sz w:val="24"/>
          <w:szCs w:val="24"/>
        </w:rPr>
        <w:t>о</w:t>
      </w:r>
      <w:r w:rsidR="000E678E">
        <w:rPr>
          <w:rFonts w:ascii="Times New Roman" w:hAnsi="Times New Roman" w:cs="Times New Roman"/>
          <w:sz w:val="24"/>
          <w:szCs w:val="24"/>
        </w:rPr>
        <w:t xml:space="preserve">рых осуществляется физико-химические </w:t>
      </w:r>
      <w:r w:rsidR="000E678E" w:rsidRPr="00814699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="000E678E">
        <w:rPr>
          <w:rFonts w:ascii="Times New Roman" w:hAnsi="Times New Roman" w:cs="Times New Roman"/>
          <w:sz w:val="24"/>
          <w:szCs w:val="24"/>
        </w:rPr>
        <w:t xml:space="preserve">- </w:t>
      </w:r>
      <w:r w:rsidR="000E678E" w:rsidRPr="00814699">
        <w:rPr>
          <w:rFonts w:ascii="Times New Roman" w:hAnsi="Times New Roman" w:cs="Times New Roman"/>
          <w:sz w:val="24"/>
          <w:szCs w:val="24"/>
        </w:rPr>
        <w:t>аналоги горения, детонации и взрыва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</w:t>
      </w:r>
      <w:r w:rsidRPr="00663716">
        <w:rPr>
          <w:rFonts w:ascii="Times New Roman" w:hAnsi="Times New Roman" w:cs="Times New Roman"/>
          <w:sz w:val="24"/>
          <w:szCs w:val="24"/>
        </w:rPr>
        <w:t>х</w:t>
      </w:r>
      <w:r w:rsidRPr="00663716">
        <w:rPr>
          <w:rFonts w:ascii="Times New Roman" w:hAnsi="Times New Roman" w:cs="Times New Roman"/>
          <w:sz w:val="24"/>
          <w:szCs w:val="24"/>
        </w:rPr>
        <w:t>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производственно-технологические режимы работы объектов </w:t>
      </w:r>
      <w:r w:rsidR="000E678E">
        <w:rPr>
          <w:rFonts w:ascii="Times New Roman" w:hAnsi="Times New Roman"/>
          <w:sz w:val="24"/>
          <w:szCs w:val="24"/>
        </w:rPr>
        <w:t>повышенной пожарной опасности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методы </w:t>
      </w:r>
      <w:r w:rsidR="000E678E">
        <w:rPr>
          <w:rFonts w:ascii="Times New Roman" w:hAnsi="Times New Roman"/>
          <w:sz w:val="24"/>
          <w:szCs w:val="24"/>
        </w:rPr>
        <w:t>регистрации параметров</w:t>
      </w:r>
      <w:r w:rsidRPr="00663716">
        <w:rPr>
          <w:rFonts w:ascii="Times New Roman" w:hAnsi="Times New Roman"/>
          <w:sz w:val="24"/>
          <w:szCs w:val="24"/>
        </w:rPr>
        <w:t xml:space="preserve"> </w:t>
      </w:r>
      <w:r w:rsidR="000E678E">
        <w:rPr>
          <w:rFonts w:ascii="Times New Roman" w:hAnsi="Times New Roman" w:cs="Times New Roman"/>
          <w:sz w:val="24"/>
          <w:szCs w:val="24"/>
        </w:rPr>
        <w:t>быстропротекающих экзотермических физико-химических процессов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 xml:space="preserve">и алгоритмического обеспечения систем </w:t>
      </w:r>
      <w:r w:rsidR="00045723">
        <w:rPr>
          <w:rFonts w:ascii="Times New Roman" w:hAnsi="Times New Roman" w:cs="Times New Roman"/>
          <w:sz w:val="24"/>
          <w:szCs w:val="24"/>
        </w:rPr>
        <w:t>регистрации и обработки экспериментальных данных по протек</w:t>
      </w:r>
      <w:r w:rsidR="00045723">
        <w:rPr>
          <w:rFonts w:ascii="Times New Roman" w:hAnsi="Times New Roman" w:cs="Times New Roman"/>
          <w:sz w:val="24"/>
          <w:szCs w:val="24"/>
        </w:rPr>
        <w:t>а</w:t>
      </w:r>
      <w:r w:rsidR="00045723">
        <w:rPr>
          <w:rFonts w:ascii="Times New Roman" w:hAnsi="Times New Roman" w:cs="Times New Roman"/>
          <w:sz w:val="24"/>
          <w:szCs w:val="24"/>
        </w:rPr>
        <w:t>нию физико-химических процессов.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>ния задач;</w:t>
      </w:r>
    </w:p>
    <w:p w:rsidR="00045723" w:rsidRPr="00967037" w:rsidRDefault="00045723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применять современные теоретические и экспериментальные методы разработки мат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 xml:space="preserve">матических моделей </w:t>
      </w:r>
      <w:r w:rsidRPr="00045723">
        <w:rPr>
          <w:rFonts w:ascii="Times New Roman" w:hAnsi="Times New Roman" w:cs="Times New Roman"/>
          <w:sz w:val="24"/>
          <w:szCs w:val="24"/>
        </w:rPr>
        <w:t>энергетически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5723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ок и химических реакторов</w:t>
      </w:r>
      <w:r w:rsidRPr="00045723">
        <w:rPr>
          <w:rFonts w:ascii="Times New Roman" w:hAnsi="Times New Roman" w:cs="Times New Roman"/>
          <w:sz w:val="24"/>
          <w:szCs w:val="24"/>
        </w:rPr>
        <w:t xml:space="preserve"> на основе быс</w:t>
      </w:r>
      <w:r w:rsidRPr="00045723">
        <w:rPr>
          <w:rFonts w:ascii="Times New Roman" w:hAnsi="Times New Roman" w:cs="Times New Roman"/>
          <w:sz w:val="24"/>
          <w:szCs w:val="24"/>
        </w:rPr>
        <w:t>т</w:t>
      </w:r>
      <w:r w:rsidRPr="00045723">
        <w:rPr>
          <w:rFonts w:ascii="Times New Roman" w:hAnsi="Times New Roman" w:cs="Times New Roman"/>
          <w:sz w:val="24"/>
          <w:szCs w:val="24"/>
        </w:rPr>
        <w:t>ропротекающих физико-химических процессов</w:t>
      </w:r>
      <w:r>
        <w:rPr>
          <w:rFonts w:ascii="Times New Roman" w:hAnsi="Times New Roman" w:cs="Times New Roman"/>
          <w:sz w:val="24"/>
          <w:szCs w:val="24"/>
        </w:rPr>
        <w:t>, аппаратов, использующих процессы воздействия высокоэнергетических потоков, в том числе плазмы, на поверхность 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>компьютерное модел</w:t>
      </w:r>
      <w:r w:rsidR="003450BE" w:rsidRPr="00967037">
        <w:rPr>
          <w:rFonts w:ascii="Times New Roman" w:hAnsi="Times New Roman" w:cs="Times New Roman"/>
          <w:sz w:val="24"/>
          <w:szCs w:val="24"/>
        </w:rPr>
        <w:t>и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="00045723">
        <w:rPr>
          <w:rFonts w:ascii="Times New Roman" w:hAnsi="Times New Roman" w:cs="Times New Roman"/>
          <w:sz w:val="24"/>
          <w:szCs w:val="24"/>
        </w:rPr>
        <w:t xml:space="preserve">различных физических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</w:t>
      </w:r>
      <w:r w:rsidRPr="00967037">
        <w:rPr>
          <w:rFonts w:ascii="Times New Roman" w:hAnsi="Times New Roman" w:cs="Times New Roman"/>
          <w:sz w:val="24"/>
          <w:szCs w:val="24"/>
        </w:rPr>
        <w:t>о</w:t>
      </w:r>
      <w:r w:rsidRPr="00967037">
        <w:rPr>
          <w:rFonts w:ascii="Times New Roman" w:hAnsi="Times New Roman" w:cs="Times New Roman"/>
          <w:sz w:val="24"/>
          <w:szCs w:val="24"/>
        </w:rPr>
        <w:t>дов;</w:t>
      </w:r>
      <w:r w:rsidR="00045723">
        <w:rPr>
          <w:rFonts w:ascii="Times New Roman" w:hAnsi="Times New Roman" w:cs="Times New Roman"/>
          <w:sz w:val="24"/>
          <w:szCs w:val="24"/>
        </w:rPr>
        <w:t xml:space="preserve"> </w:t>
      </w:r>
      <w:r w:rsidRPr="00967037">
        <w:rPr>
          <w:rFonts w:ascii="Times New Roman" w:hAnsi="Times New Roman" w:cs="Times New Roman"/>
          <w:sz w:val="24"/>
          <w:szCs w:val="24"/>
        </w:rPr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>д</w:t>
      </w:r>
      <w:r w:rsidRPr="00967037">
        <w:rPr>
          <w:rFonts w:ascii="Times New Roman" w:hAnsi="Times New Roman" w:cs="Times New Roman"/>
          <w:sz w:val="24"/>
          <w:szCs w:val="24"/>
        </w:rPr>
        <w:t>а</w:t>
      </w:r>
      <w:r w:rsidRPr="00967037">
        <w:rPr>
          <w:rFonts w:ascii="Times New Roman" w:hAnsi="Times New Roman" w:cs="Times New Roman"/>
          <w:sz w:val="24"/>
          <w:szCs w:val="24"/>
        </w:rPr>
        <w:t xml:space="preserve">вать рекомендации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</w:t>
      </w:r>
      <w:r w:rsidR="003450BE" w:rsidRPr="00967037">
        <w:rPr>
          <w:rFonts w:ascii="Times New Roman" w:hAnsi="Times New Roman" w:cs="Times New Roman"/>
          <w:sz w:val="24"/>
          <w:szCs w:val="24"/>
        </w:rPr>
        <w:t>и</w:t>
      </w:r>
      <w:r w:rsidR="003450BE" w:rsidRPr="00967037">
        <w:rPr>
          <w:rFonts w:ascii="Times New Roman" w:hAnsi="Times New Roman" w:cs="Times New Roman"/>
          <w:sz w:val="24"/>
          <w:szCs w:val="24"/>
        </w:rPr>
        <w:t>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</w:t>
      </w:r>
      <w:r w:rsidR="003450BE" w:rsidRPr="00967037">
        <w:rPr>
          <w:rFonts w:ascii="Times New Roman" w:hAnsi="Times New Roman" w:cs="Times New Roman"/>
          <w:sz w:val="24"/>
          <w:szCs w:val="24"/>
        </w:rPr>
        <w:t>т</w:t>
      </w:r>
      <w:r w:rsidR="003450BE" w:rsidRPr="00967037">
        <w:rPr>
          <w:rFonts w:ascii="Times New Roman" w:hAnsi="Times New Roman" w:cs="Times New Roman"/>
          <w:sz w:val="24"/>
          <w:szCs w:val="24"/>
        </w:rPr>
        <w:t>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форм</w:t>
      </w:r>
      <w:r w:rsidR="00045723">
        <w:rPr>
          <w:rFonts w:ascii="Times New Roman" w:hAnsi="Times New Roman" w:cs="Times New Roman"/>
          <w:sz w:val="24"/>
          <w:szCs w:val="24"/>
        </w:rPr>
        <w:t>улир</w:t>
      </w:r>
      <w:r w:rsidRPr="00967037">
        <w:rPr>
          <w:rFonts w:ascii="Times New Roman" w:hAnsi="Times New Roman" w:cs="Times New Roman"/>
          <w:sz w:val="24"/>
          <w:szCs w:val="24"/>
        </w:rPr>
        <w:t xml:space="preserve">ования математических моделей </w:t>
      </w:r>
      <w:r w:rsidR="00045723">
        <w:rPr>
          <w:rFonts w:ascii="Times New Roman" w:hAnsi="Times New Roman" w:cs="Times New Roman"/>
          <w:sz w:val="24"/>
          <w:szCs w:val="24"/>
        </w:rPr>
        <w:t>различных физико-химических процессов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lastRenderedPageBreak/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>ния.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168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0B6294"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D90ECF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D90ECF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D90ECF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D90ECF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D575F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ТПТ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26F41" w:rsidRPr="00D90ECF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D90ECF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55FD3" w:rsidRPr="00D90ECF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D90ECF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D90ECF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126F41" w:rsidRPr="00D90ECF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D90ECF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B55FD3" w:rsidRPr="00D90ECF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D90ECF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D90ECF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D90ECF" w:rsidRPr="00D90ECF" w:rsidTr="00D90ECF">
        <w:trPr>
          <w:trHeight w:val="252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D90ECF" w:rsidRPr="00D90ECF" w:rsidRDefault="00D90EC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0ECF" w:rsidRPr="00D90ECF" w:rsidRDefault="00D90ECF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ECF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ECF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ECF" w:rsidRPr="00D90ECF" w:rsidRDefault="00D90EC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D90ECF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D90ECF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D90ECF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C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 часть работы, осущест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5FF" w:rsidRDefault="00D57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D575F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D575FF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D575FF">
        <w:rPr>
          <w:rFonts w:ascii="Times New Roman" w:hAnsi="Times New Roman" w:cs="Times New Roman"/>
          <w:sz w:val="24"/>
          <w:szCs w:val="24"/>
        </w:rPr>
        <w:t>оценивается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08" w:rsidRDefault="00BD4C08" w:rsidP="00BD4C0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BD4C08" w:rsidRDefault="00BD4C08" w:rsidP="00BD4C0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BD4C08" w:rsidRDefault="00BD4C08" w:rsidP="00BD4C08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4C08" w:rsidRDefault="00BD4C08" w:rsidP="00BD4C08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BD4C08" w:rsidRDefault="00BD4C08" w:rsidP="00BD4C08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BD4C08" w:rsidRDefault="00BD4C08" w:rsidP="00BD4C08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BD4C08" w:rsidRDefault="00BD4C08" w:rsidP="00BD4C08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BD4C08" w:rsidRDefault="00BD4C08" w:rsidP="00BD4C08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BD4C08" w:rsidRDefault="00BD4C08" w:rsidP="00BD4C08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, 2003. – 479 с.  http://bookre.org/reader?file=621775</w:t>
      </w:r>
    </w:p>
    <w:p w:rsidR="00BD4C08" w:rsidRDefault="00BD4C08" w:rsidP="00BD4C08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BD4C08" w:rsidRDefault="00BD4C08" w:rsidP="00BD4C08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BD4C08" w:rsidRDefault="00BD4C08" w:rsidP="00BD4C08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BD4C08" w:rsidRDefault="00BD4C08" w:rsidP="00BD4C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D4C08" w:rsidRDefault="00BD4C08" w:rsidP="00BD4C08">
      <w:pPr>
        <w:numPr>
          <w:ilvl w:val="0"/>
          <w:numId w:val="13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: учебный курс (+CD). 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Изд. Питер, 2001. – 368 с.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- Иваново: Минэнерго СССР, 1989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BD4C08" w:rsidRDefault="00BD4C08" w:rsidP="00BD4C08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боты. – М.: Русский язык, 1991.</w:t>
      </w:r>
    </w:p>
    <w:p w:rsidR="00BD4C08" w:rsidRDefault="00BD4C08" w:rsidP="00BD4C08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BD4C08" w:rsidRDefault="00BD4C08" w:rsidP="00BD4C08">
      <w:pPr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BD4C08" w:rsidRDefault="00BD4C08" w:rsidP="00BD4C0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BD4C08" w:rsidRDefault="00BD4C08" w:rsidP="00BD4C0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BD4C08" w:rsidRDefault="00BD4C08" w:rsidP="00BD4C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BD4C08" w:rsidRPr="00E6142F" w:rsidRDefault="00BD4C08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45723"/>
    <w:rsid w:val="0005062C"/>
    <w:rsid w:val="000B6294"/>
    <w:rsid w:val="000E678E"/>
    <w:rsid w:val="00126F41"/>
    <w:rsid w:val="003450BE"/>
    <w:rsid w:val="003B3FA9"/>
    <w:rsid w:val="00430F72"/>
    <w:rsid w:val="00496716"/>
    <w:rsid w:val="00663716"/>
    <w:rsid w:val="006B2C37"/>
    <w:rsid w:val="00967037"/>
    <w:rsid w:val="009C7E21"/>
    <w:rsid w:val="00B55FD3"/>
    <w:rsid w:val="00BD4C08"/>
    <w:rsid w:val="00C44877"/>
    <w:rsid w:val="00D575FF"/>
    <w:rsid w:val="00D90ECF"/>
    <w:rsid w:val="00E6142F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BD4C08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BD4C08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BD4C08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BD4C08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12</cp:revision>
  <dcterms:created xsi:type="dcterms:W3CDTF">2015-01-10T10:32:00Z</dcterms:created>
  <dcterms:modified xsi:type="dcterms:W3CDTF">2015-02-26T06:10:00Z</dcterms:modified>
</cp:coreProperties>
</file>