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DC038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DC0380">
              <w:rPr>
                <w:rFonts w:ascii="Times New Roman" w:hAnsi="Times New Roman" w:cs="Times New Roman"/>
                <w:b/>
                <w:sz w:val="18"/>
                <w:szCs w:val="20"/>
              </w:rPr>
              <w:t>22.06.01 «Технологии материалов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DC0380" w:rsidRPr="00DC0380">
              <w:rPr>
                <w:rFonts w:ascii="Times New Roman" w:hAnsi="Times New Roman" w:cs="Times New Roman"/>
                <w:b/>
                <w:sz w:val="18"/>
                <w:szCs w:val="20"/>
              </w:rPr>
              <w:t>Металловедение и термическая обработка металлов и сплавов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DC03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C0380" w:rsidRPr="00DC0380">
              <w:rPr>
                <w:rFonts w:ascii="Times New Roman" w:hAnsi="Times New Roman" w:cs="Times New Roman"/>
                <w:sz w:val="20"/>
                <w:szCs w:val="20"/>
              </w:rPr>
              <w:t>Егоров Ю.П.</w:t>
            </w:r>
            <w:r w:rsidR="00DC0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15121E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15121E" w:rsidRPr="0015121E" w:rsidRDefault="0015121E" w:rsidP="0015121E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b/>
          <w:sz w:val="20"/>
          <w:szCs w:val="20"/>
        </w:rPr>
        <w:t>Какого рода дефект кристаллической структуры представлен на рисунке?</w:t>
      </w:r>
      <w:r w:rsidRPr="0015121E">
        <w:rPr>
          <w:rFonts w:ascii="Times New Roman" w:hAnsi="Times New Roman" w:cs="Times New Roman"/>
          <w:sz w:val="20"/>
          <w:szCs w:val="20"/>
        </w:rPr>
        <w:t xml:space="preserve"> (10 баллов)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3pt;width:119.35pt;height:83.6pt;z-index:251659264" wrapcoords="-91 0 -91 21470 21600 21470 21600 0 -91 0">
            <v:imagedata r:id="rId7" o:title="" gain="86232f"/>
            <w10:wrap type="tight"/>
          </v:shape>
          <o:OLEObject Type="Embed" ProgID="PBrush" ShapeID="_x0000_s1026" DrawAspect="Content" ObjectID="_1462947077" r:id="rId8"/>
        </w:pic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>Ответ: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5121E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Примесный атом внедрения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5121E">
        <w:rPr>
          <w:rFonts w:ascii="Times New Roman" w:hAnsi="Times New Roman" w:cs="Times New Roman"/>
          <w:color w:val="000000"/>
          <w:sz w:val="20"/>
          <w:szCs w:val="20"/>
        </w:rPr>
        <w:t>Б-</w:t>
      </w:r>
      <w:proofErr w:type="gramEnd"/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5121E">
        <w:rPr>
          <w:rFonts w:ascii="Times New Roman" w:hAnsi="Times New Roman" w:cs="Times New Roman"/>
          <w:color w:val="000000"/>
          <w:sz w:val="20"/>
          <w:szCs w:val="20"/>
        </w:rPr>
        <w:t>Межузельный</w:t>
      </w:r>
      <w:proofErr w:type="spellEnd"/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атом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5121E">
        <w:rPr>
          <w:rFonts w:ascii="Times New Roman" w:hAnsi="Times New Roman" w:cs="Times New Roman"/>
          <w:color w:val="000000"/>
          <w:sz w:val="20"/>
          <w:szCs w:val="20"/>
        </w:rPr>
        <w:t>В-</w:t>
      </w:r>
      <w:proofErr w:type="gramEnd"/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Примесный атом замещения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>Г-Вакансия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21E" w:rsidRPr="0015121E" w:rsidRDefault="0015121E" w:rsidP="0015121E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b/>
          <w:color w:val="000000"/>
          <w:sz w:val="20"/>
          <w:szCs w:val="20"/>
        </w:rPr>
        <w:t>При каких температурных условиях кристаллизуются чистые металлы?</w:t>
      </w:r>
      <w:r w:rsidRPr="0015121E">
        <w:rPr>
          <w:rFonts w:ascii="Times New Roman" w:hAnsi="Times New Roman" w:cs="Times New Roman"/>
          <w:sz w:val="20"/>
          <w:szCs w:val="20"/>
        </w:rPr>
        <w:t xml:space="preserve"> (10 баллов)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>Ответ:</w:t>
      </w:r>
      <w:r w:rsidRPr="0015121E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 xml:space="preserve">а)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В зависимости от природы металла температура може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т снижаться в одних случаях,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повышаться в других и оставаться постоянной в третьих.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>б) При снижающейся температуре.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При растущей температуре.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При постоянной температуре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21E" w:rsidRPr="0015121E" w:rsidRDefault="0015121E" w:rsidP="0015121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Как называется структура, представляющая собой твердый раствор углерода в </w:t>
      </w:r>
      <w:r w:rsidRPr="0015121E">
        <w:rPr>
          <w:b/>
          <w:position w:val="-6"/>
        </w:rPr>
        <w:object w:dxaOrig="240" w:dyaOrig="220">
          <v:shape id="_x0000_i1025" type="#_x0000_t75" style="width:12.25pt;height:10.85pt" o:ole="">
            <v:imagedata r:id="rId9" o:title=""/>
          </v:shape>
          <o:OLEObject Type="Embed" ProgID="Equation.3" ShapeID="_x0000_i1025" DrawAspect="Content" ObjectID="_1462947076" r:id="rId10"/>
        </w:object>
      </w:r>
      <w:r w:rsidRPr="0015121E">
        <w:rPr>
          <w:rFonts w:ascii="Times New Roman" w:hAnsi="Times New Roman" w:cs="Times New Roman"/>
          <w:b/>
          <w:sz w:val="20"/>
          <w:szCs w:val="20"/>
        </w:rPr>
        <w:t xml:space="preserve"> - ж</w:t>
      </w:r>
      <w:r w:rsidRPr="0015121E">
        <w:rPr>
          <w:rFonts w:ascii="Times New Roman" w:hAnsi="Times New Roman" w:cs="Times New Roman"/>
          <w:b/>
          <w:color w:val="000000"/>
          <w:sz w:val="20"/>
          <w:szCs w:val="20"/>
        </w:rPr>
        <w:t>елезе.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121E">
        <w:rPr>
          <w:rFonts w:ascii="Times New Roman" w:hAnsi="Times New Roman" w:cs="Times New Roman"/>
          <w:sz w:val="20"/>
          <w:szCs w:val="20"/>
        </w:rPr>
        <w:t>(10 баллов)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:rsid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  <w:sectPr w:rsidR="0015121E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lastRenderedPageBreak/>
        <w:t>а)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Перлит. 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Цементит.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Феррит.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Аустенит.</w:t>
      </w:r>
    </w:p>
    <w:p w:rsid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  <w:sectPr w:rsidR="0015121E" w:rsidSect="001512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21E" w:rsidRPr="0015121E" w:rsidRDefault="0015121E" w:rsidP="0015121E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b/>
          <w:color w:val="000000"/>
          <w:sz w:val="20"/>
          <w:szCs w:val="20"/>
        </w:rPr>
        <w:t>Какова форма графита в белом чугуне?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121E">
        <w:rPr>
          <w:rFonts w:ascii="Times New Roman" w:hAnsi="Times New Roman" w:cs="Times New Roman"/>
          <w:sz w:val="20"/>
          <w:szCs w:val="20"/>
        </w:rPr>
        <w:t>(10 баллов)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 xml:space="preserve">а)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Хлопьевидная.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В белом чугуне графита нет.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Шаровидная.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Пластинчатая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121E" w:rsidRPr="0015121E" w:rsidRDefault="0015121E" w:rsidP="0015121E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b/>
          <w:color w:val="000000"/>
          <w:sz w:val="20"/>
          <w:szCs w:val="20"/>
        </w:rPr>
        <w:t>Что такое закаливаемость стали?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121E">
        <w:rPr>
          <w:rFonts w:ascii="Times New Roman" w:hAnsi="Times New Roman" w:cs="Times New Roman"/>
          <w:sz w:val="20"/>
          <w:szCs w:val="20"/>
        </w:rPr>
        <w:t>(10 баллов)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sz w:val="20"/>
          <w:szCs w:val="20"/>
        </w:rPr>
        <w:t xml:space="preserve">а)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Глубина проникновения закаленной зоны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Процесс образования мартенсита</w:t>
      </w:r>
      <w:proofErr w:type="gramStart"/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Способность металла быстро прогреваться на всю глубину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15121E">
        <w:rPr>
          <w:rFonts w:ascii="Times New Roman" w:hAnsi="Times New Roman" w:cs="Times New Roman"/>
          <w:color w:val="000000"/>
          <w:sz w:val="20"/>
          <w:szCs w:val="20"/>
        </w:rPr>
        <w:t xml:space="preserve"> Способность металла повышать твердость при закалке 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21E" w:rsidRPr="0015121E" w:rsidRDefault="0015121E" w:rsidP="0015121E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b/>
          <w:sz w:val="20"/>
          <w:szCs w:val="20"/>
        </w:rPr>
        <w:t>Закономерности процесса кристаллизации металлов. Строение реального слитка. Модифицирование при кристаллизации.</w:t>
      </w:r>
      <w:r w:rsidRPr="0015121E">
        <w:rPr>
          <w:rFonts w:ascii="Times New Roman" w:hAnsi="Times New Roman" w:cs="Times New Roman"/>
          <w:sz w:val="20"/>
          <w:szCs w:val="20"/>
        </w:rPr>
        <w:t xml:space="preserve"> (25 баллов)</w:t>
      </w:r>
    </w:p>
    <w:p w:rsidR="0015121E" w:rsidRPr="0015121E" w:rsidRDefault="0015121E" w:rsidP="001512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769" w:rsidRPr="0015121E" w:rsidRDefault="0015121E" w:rsidP="0015121E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15121E">
        <w:rPr>
          <w:rFonts w:ascii="Times New Roman" w:hAnsi="Times New Roman" w:cs="Times New Roman"/>
          <w:b/>
          <w:sz w:val="20"/>
          <w:szCs w:val="20"/>
        </w:rPr>
        <w:t>Диаграмма изотермического превращения стали У8 и ее анализ. Практическое применение диаграммы</w:t>
      </w:r>
      <w:r w:rsidRPr="0015121E">
        <w:rPr>
          <w:rFonts w:ascii="Times New Roman" w:hAnsi="Times New Roman" w:cs="Times New Roman"/>
          <w:sz w:val="20"/>
          <w:szCs w:val="20"/>
        </w:rPr>
        <w:t>. (25 баллов)</w:t>
      </w:r>
      <w:bookmarkStart w:id="0" w:name="_GoBack"/>
      <w:bookmarkEnd w:id="0"/>
    </w:p>
    <w:sectPr w:rsidR="00F52769" w:rsidRPr="0015121E" w:rsidSect="001512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6CD"/>
    <w:multiLevelType w:val="hybridMultilevel"/>
    <w:tmpl w:val="523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218"/>
    <w:multiLevelType w:val="hybridMultilevel"/>
    <w:tmpl w:val="2F8430BE"/>
    <w:lvl w:ilvl="0" w:tplc="4DB0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D10E2"/>
    <w:rsid w:val="00123075"/>
    <w:rsid w:val="00124C7A"/>
    <w:rsid w:val="0015121E"/>
    <w:rsid w:val="001A694F"/>
    <w:rsid w:val="001F7966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3674E"/>
    <w:rsid w:val="006D5B50"/>
    <w:rsid w:val="00747EEA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2014-05-30T02:25:00Z</dcterms:created>
  <dcterms:modified xsi:type="dcterms:W3CDTF">2014-05-30T02:25:00Z</dcterms:modified>
</cp:coreProperties>
</file>