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845F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12D4E"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03.06.01 Физика и астрономия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 «</w:t>
            </w:r>
            <w:r w:rsidR="00E37238" w:rsidRPr="00712D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2D4E"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Приборы и методы экспериментальной физики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1B4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12D4E" w:rsidRPr="00712D4E">
              <w:rPr>
                <w:rFonts w:ascii="Times New Roman" w:hAnsi="Times New Roman" w:cs="Times New Roman"/>
                <w:sz w:val="20"/>
                <w:szCs w:val="20"/>
              </w:rPr>
              <w:t>Потылицын</w:t>
            </w:r>
            <w:proofErr w:type="spellEnd"/>
            <w:r w:rsidR="00712D4E" w:rsidRPr="00712D4E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  <w:r w:rsidRPr="00431FF7">
        <w:rPr>
          <w:rFonts w:ascii="Times New Roman" w:hAnsi="Times New Roman" w:cs="Times New Roman"/>
          <w:spacing w:val="-1"/>
          <w:szCs w:val="24"/>
        </w:rPr>
        <w:t xml:space="preserve">1.   Длина формирования излучения:  </w:t>
      </w:r>
      <w:r w:rsidRPr="00431FF7">
        <w:rPr>
          <w:rFonts w:ascii="Times New Roman" w:hAnsi="Times New Roman" w:cs="Times New Roman"/>
          <w:bCs/>
          <w:spacing w:val="-1"/>
          <w:szCs w:val="24"/>
        </w:rPr>
        <w:t xml:space="preserve">(10 баллов) 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  <w:color w:val="000000"/>
          <w:spacing w:val="4"/>
          <w:szCs w:val="24"/>
        </w:rPr>
      </w:pPr>
      <w:r w:rsidRPr="00431FF7">
        <w:rPr>
          <w:rFonts w:ascii="Times New Roman" w:hAnsi="Times New Roman" w:cs="Times New Roman"/>
          <w:color w:val="000000"/>
          <w:spacing w:val="-4"/>
          <w:szCs w:val="24"/>
        </w:rPr>
        <w:t>Ответ: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  <w:color w:val="000000"/>
          <w:spacing w:val="4"/>
          <w:szCs w:val="24"/>
        </w:rPr>
      </w:pPr>
      <w:r w:rsidRPr="00431FF7">
        <w:rPr>
          <w:rFonts w:ascii="Times New Roman" w:hAnsi="Times New Roman" w:cs="Times New Roman"/>
          <w:b/>
          <w:bCs/>
          <w:color w:val="000000"/>
          <w:spacing w:val="4"/>
          <w:szCs w:val="24"/>
        </w:rPr>
        <w:t>А</w:t>
      </w:r>
      <w:proofErr w:type="gramStart"/>
      <w:r w:rsidRPr="00431FF7">
        <w:rPr>
          <w:rFonts w:ascii="Times New Roman" w:hAnsi="Times New Roman" w:cs="Times New Roman"/>
          <w:color w:val="000000"/>
          <w:spacing w:val="4"/>
          <w:szCs w:val="24"/>
        </w:rPr>
        <w:t xml:space="preserve"> -  </w:t>
      </w:r>
      <w:r w:rsidRPr="00431FF7">
        <w:rPr>
          <w:rFonts w:ascii="Times New Roman" w:hAnsi="Times New Roman" w:cs="Times New Roman"/>
          <w:color w:val="000000"/>
          <w:spacing w:val="4"/>
          <w:position w:val="-6"/>
          <w:szCs w:val="24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3.1pt" o:ole="">
            <v:imagedata r:id="rId7" o:title=""/>
          </v:shape>
          <o:OLEObject Type="Embed" ProgID="Equation.DSMT4" ShapeID="_x0000_i1025" DrawAspect="Content" ObjectID="_1464761426" r:id="rId8"/>
        </w:object>
      </w:r>
      <w:r w:rsidRPr="00431FF7">
        <w:rPr>
          <w:rFonts w:ascii="Times New Roman" w:hAnsi="Times New Roman" w:cs="Times New Roman"/>
          <w:color w:val="000000"/>
          <w:spacing w:val="4"/>
          <w:szCs w:val="24"/>
        </w:rPr>
        <w:t xml:space="preserve">;      </w:t>
      </w:r>
      <w:proofErr w:type="gramEnd"/>
      <w:r w:rsidRPr="00431FF7">
        <w:rPr>
          <w:rFonts w:ascii="Times New Roman" w:hAnsi="Times New Roman" w:cs="Times New Roman"/>
          <w:b/>
          <w:bCs/>
          <w:color w:val="000000"/>
          <w:spacing w:val="4"/>
          <w:szCs w:val="24"/>
        </w:rPr>
        <w:t>Б</w:t>
      </w:r>
      <w:r w:rsidRPr="00431FF7">
        <w:rPr>
          <w:rFonts w:ascii="Times New Roman" w:hAnsi="Times New Roman" w:cs="Times New Roman"/>
          <w:color w:val="000000"/>
          <w:spacing w:val="4"/>
          <w:szCs w:val="24"/>
        </w:rPr>
        <w:t xml:space="preserve"> - </w:t>
      </w:r>
      <w:r w:rsidRPr="00431FF7">
        <w:rPr>
          <w:rFonts w:ascii="Times New Roman" w:hAnsi="Times New Roman" w:cs="Times New Roman"/>
          <w:color w:val="000000"/>
          <w:spacing w:val="4"/>
          <w:position w:val="-10"/>
          <w:szCs w:val="24"/>
          <w:lang w:val="en-US"/>
        </w:rPr>
        <w:object w:dxaOrig="420" w:dyaOrig="340">
          <v:shape id="_x0000_i1026" type="#_x0000_t75" style="width:20.95pt;height:17pt" o:ole="">
            <v:imagedata r:id="rId9" o:title=""/>
          </v:shape>
          <o:OLEObject Type="Embed" ProgID="Equation.DSMT4" ShapeID="_x0000_i1026" DrawAspect="Content" ObjectID="_1464761427" r:id="rId10"/>
        </w:object>
      </w:r>
      <w:r w:rsidRPr="00431FF7">
        <w:rPr>
          <w:rFonts w:ascii="Times New Roman" w:hAnsi="Times New Roman" w:cs="Times New Roman"/>
          <w:color w:val="000000"/>
          <w:spacing w:val="4"/>
          <w:szCs w:val="24"/>
        </w:rPr>
        <w:t xml:space="preserve">;    </w:t>
      </w:r>
      <w:r w:rsidRPr="00431FF7">
        <w:rPr>
          <w:rFonts w:ascii="Times New Roman" w:hAnsi="Times New Roman" w:cs="Times New Roman"/>
          <w:b/>
          <w:bCs/>
          <w:color w:val="000000"/>
          <w:spacing w:val="4"/>
          <w:szCs w:val="24"/>
        </w:rPr>
        <w:t>В</w:t>
      </w:r>
      <w:r w:rsidRPr="00431FF7">
        <w:rPr>
          <w:rFonts w:ascii="Times New Roman" w:hAnsi="Times New Roman" w:cs="Times New Roman"/>
          <w:color w:val="000000"/>
          <w:spacing w:val="4"/>
          <w:szCs w:val="24"/>
        </w:rPr>
        <w:t xml:space="preserve"> -  </w:t>
      </w:r>
      <w:r w:rsidRPr="00431FF7">
        <w:rPr>
          <w:rFonts w:ascii="Times New Roman" w:hAnsi="Times New Roman" w:cs="Times New Roman"/>
          <w:color w:val="000000"/>
          <w:spacing w:val="4"/>
          <w:position w:val="-10"/>
          <w:szCs w:val="24"/>
        </w:rPr>
        <w:object w:dxaOrig="440" w:dyaOrig="300">
          <v:shape id="_x0000_i1027" type="#_x0000_t75" style="width:22.25pt;height:15.05pt" o:ole="">
            <v:imagedata r:id="rId11" o:title=""/>
          </v:shape>
          <o:OLEObject Type="Embed" ProgID="Equation.DSMT4" ShapeID="_x0000_i1027" DrawAspect="Content" ObjectID="_1464761428" r:id="rId12"/>
        </w:objec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  <w:r w:rsidRPr="00431FF7">
        <w:rPr>
          <w:rFonts w:ascii="Times New Roman" w:hAnsi="Times New Roman" w:cs="Times New Roman"/>
          <w:color w:val="000000"/>
          <w:spacing w:val="-8"/>
          <w:szCs w:val="24"/>
        </w:rPr>
        <w:t>2.</w:t>
      </w:r>
      <w:r w:rsidRPr="00431FF7">
        <w:rPr>
          <w:rFonts w:ascii="Times New Roman" w:hAnsi="Times New Roman" w:cs="Times New Roman"/>
          <w:color w:val="000000"/>
          <w:szCs w:val="24"/>
        </w:rPr>
        <w:tab/>
      </w:r>
      <w:r w:rsidRPr="00431FF7">
        <w:rPr>
          <w:rFonts w:ascii="Times New Roman" w:hAnsi="Times New Roman" w:cs="Times New Roman"/>
          <w:color w:val="000000"/>
          <w:spacing w:val="1"/>
          <w:szCs w:val="24"/>
        </w:rPr>
        <w:t xml:space="preserve">Математическое ожидание случайной величины </w:t>
      </w:r>
      <w:r w:rsidRPr="00431FF7">
        <w:rPr>
          <w:rFonts w:ascii="Times New Roman" w:hAnsi="Times New Roman" w:cs="Times New Roman"/>
          <w:i/>
          <w:iCs/>
          <w:color w:val="000000"/>
          <w:spacing w:val="1"/>
          <w:szCs w:val="24"/>
          <w:lang w:val="en-US"/>
        </w:rPr>
        <w:t>x</w:t>
      </w:r>
      <w:r w:rsidRPr="00431FF7">
        <w:rPr>
          <w:rFonts w:ascii="Times New Roman" w:hAnsi="Times New Roman" w:cs="Times New Roman"/>
          <w:color w:val="000000"/>
          <w:spacing w:val="1"/>
          <w:szCs w:val="24"/>
        </w:rPr>
        <w:t xml:space="preserve">: </w:t>
      </w:r>
      <w:r w:rsidRPr="00431FF7">
        <w:rPr>
          <w:rFonts w:ascii="Times New Roman" w:hAnsi="Times New Roman" w:cs="Times New Roman"/>
          <w:bCs/>
          <w:color w:val="000000"/>
          <w:spacing w:val="1"/>
          <w:szCs w:val="24"/>
        </w:rPr>
        <w:t>(10 балов)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  <w:r w:rsidRPr="00431FF7">
        <w:rPr>
          <w:rFonts w:ascii="Times New Roman" w:hAnsi="Times New Roman" w:cs="Times New Roman"/>
          <w:color w:val="000000"/>
          <w:spacing w:val="-4"/>
          <w:szCs w:val="24"/>
        </w:rPr>
        <w:t>Ответ: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  <w:color w:val="000000"/>
          <w:spacing w:val="3"/>
          <w:szCs w:val="24"/>
        </w:rPr>
      </w:pPr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А</w:t>
      </w:r>
      <w:proofErr w:type="gramStart"/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</w:t>
      </w:r>
      <w:r w:rsidRPr="00431FF7">
        <w:rPr>
          <w:rFonts w:ascii="Times New Roman" w:hAnsi="Times New Roman" w:cs="Times New Roman"/>
          <w:color w:val="000000"/>
          <w:spacing w:val="3"/>
          <w:position w:val="-28"/>
          <w:szCs w:val="24"/>
        </w:rPr>
        <w:object w:dxaOrig="740" w:dyaOrig="680">
          <v:shape id="_x0000_i1028" type="#_x0000_t75" style="width:37.3pt;height:34.05pt" o:ole="">
            <v:imagedata r:id="rId13" o:title=""/>
          </v:shape>
          <o:OLEObject Type="Embed" ProgID="Equation.DSMT4" ShapeID="_x0000_i1028" DrawAspect="Content" ObjectID="_1464761429" r:id="rId14"/>
        </w:objec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;      </w:t>
      </w:r>
      <w:proofErr w:type="gramEnd"/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Б</w: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</w:t>
      </w:r>
      <w:r w:rsidRPr="00431FF7">
        <w:rPr>
          <w:rFonts w:ascii="Times New Roman" w:hAnsi="Times New Roman" w:cs="Times New Roman"/>
          <w:color w:val="000000"/>
          <w:spacing w:val="3"/>
          <w:position w:val="-16"/>
          <w:szCs w:val="24"/>
        </w:rPr>
        <w:object w:dxaOrig="980" w:dyaOrig="440">
          <v:shape id="_x0000_i1029" type="#_x0000_t75" style="width:49.1pt;height:22.25pt" o:ole="">
            <v:imagedata r:id="rId15" o:title=""/>
          </v:shape>
          <o:OLEObject Type="Embed" ProgID="Equation.DSMT4" ShapeID="_x0000_i1029" DrawAspect="Content" ObjectID="_1464761430" r:id="rId16"/>
        </w:objec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;      </w:t>
      </w:r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В</w: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</w:t>
      </w:r>
      <w:r w:rsidRPr="00431FF7">
        <w:rPr>
          <w:rFonts w:ascii="Times New Roman" w:hAnsi="Times New Roman" w:cs="Times New Roman"/>
          <w:color w:val="000000"/>
          <w:spacing w:val="3"/>
          <w:position w:val="-16"/>
          <w:szCs w:val="24"/>
        </w:rPr>
        <w:object w:dxaOrig="1219" w:dyaOrig="440">
          <v:shape id="_x0000_i1030" type="#_x0000_t75" style="width:60.85pt;height:22.25pt" o:ole="">
            <v:imagedata r:id="rId17" o:title=""/>
          </v:shape>
          <o:OLEObject Type="Embed" ProgID="Equation.DSMT4" ShapeID="_x0000_i1030" DrawAspect="Content" ObjectID="_1464761431" r:id="rId18"/>
        </w:objec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>;\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</w:p>
    <w:p w:rsidR="00431FF7" w:rsidRPr="00431FF7" w:rsidRDefault="00431FF7" w:rsidP="00431FF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</w:rPr>
      </w:pPr>
      <w:r w:rsidRPr="00431FF7">
        <w:rPr>
          <w:rFonts w:ascii="Times New Roman" w:hAnsi="Times New Roman" w:cs="Times New Roman"/>
          <w:color w:val="000000"/>
          <w:spacing w:val="-7"/>
          <w:szCs w:val="24"/>
        </w:rPr>
        <w:t>3.</w:t>
      </w:r>
      <w:r w:rsidRPr="00431FF7">
        <w:rPr>
          <w:rFonts w:ascii="Times New Roman" w:hAnsi="Times New Roman" w:cs="Times New Roman"/>
          <w:color w:val="000000"/>
          <w:szCs w:val="24"/>
        </w:rPr>
        <w:tab/>
      </w:r>
      <w:r w:rsidRPr="00431FF7">
        <w:rPr>
          <w:rFonts w:ascii="Times New Roman" w:hAnsi="Times New Roman" w:cs="Times New Roman"/>
          <w:color w:val="000000"/>
          <w:spacing w:val="-5"/>
          <w:szCs w:val="24"/>
        </w:rPr>
        <w:t xml:space="preserve">Условия, когда классический подход </w:t>
      </w:r>
      <w:r w:rsidRPr="00431FF7">
        <w:rPr>
          <w:rFonts w:ascii="Times New Roman" w:hAnsi="Times New Roman" w:cs="Times New Roman"/>
          <w:color w:val="000000"/>
          <w:spacing w:val="-4"/>
          <w:szCs w:val="24"/>
        </w:rPr>
        <w:t>становится неприменим:</w:t>
      </w:r>
      <w:r w:rsidRPr="00431FF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431FF7">
        <w:rPr>
          <w:rFonts w:ascii="Times New Roman" w:hAnsi="Times New Roman" w:cs="Times New Roman"/>
          <w:bCs/>
          <w:color w:val="000000"/>
          <w:szCs w:val="24"/>
        </w:rPr>
        <w:t>(10 баллов)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  <w:r w:rsidRPr="00431FF7">
        <w:rPr>
          <w:rFonts w:ascii="Times New Roman" w:hAnsi="Times New Roman" w:cs="Times New Roman"/>
          <w:color w:val="000000"/>
          <w:spacing w:val="-4"/>
          <w:szCs w:val="24"/>
        </w:rPr>
        <w:t>Ответ: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  <w:color w:val="000000"/>
          <w:spacing w:val="3"/>
          <w:szCs w:val="24"/>
        </w:rPr>
      </w:pPr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А</w:t>
      </w:r>
      <w:proofErr w:type="gramStart"/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</w:t>
      </w:r>
      <w:r w:rsidRPr="00431FF7">
        <w:rPr>
          <w:rFonts w:ascii="Times New Roman" w:hAnsi="Times New Roman" w:cs="Times New Roman"/>
          <w:color w:val="000000"/>
          <w:spacing w:val="3"/>
          <w:position w:val="-6"/>
          <w:szCs w:val="24"/>
        </w:rPr>
        <w:object w:dxaOrig="1120" w:dyaOrig="279">
          <v:shape id="_x0000_i1031" type="#_x0000_t75" style="width:56.3pt;height:13.75pt" o:ole="">
            <v:imagedata r:id="rId19" o:title=""/>
          </v:shape>
          <o:OLEObject Type="Embed" ProgID="Equation.DSMT4" ShapeID="_x0000_i1031" DrawAspect="Content" ObjectID="_1464761432" r:id="rId20"/>
        </w:objec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;      </w:t>
      </w:r>
      <w:proofErr w:type="gramEnd"/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Б</w: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</w:t>
      </w:r>
      <w:r w:rsidRPr="00431FF7">
        <w:rPr>
          <w:rFonts w:ascii="Times New Roman" w:hAnsi="Times New Roman" w:cs="Times New Roman"/>
          <w:color w:val="000000"/>
          <w:spacing w:val="3"/>
          <w:position w:val="-6"/>
          <w:szCs w:val="24"/>
        </w:rPr>
        <w:object w:dxaOrig="1100" w:dyaOrig="279">
          <v:shape id="_x0000_i1032" type="#_x0000_t75" style="width:55pt;height:13.75pt" o:ole="">
            <v:imagedata r:id="rId21" o:title=""/>
          </v:shape>
          <o:OLEObject Type="Embed" ProgID="Equation.DSMT4" ShapeID="_x0000_i1032" DrawAspect="Content" ObjectID="_1464761433" r:id="rId22"/>
        </w:objec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;      </w:t>
      </w:r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В</w: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</w:t>
      </w:r>
      <w:r w:rsidRPr="00431FF7">
        <w:rPr>
          <w:rFonts w:ascii="Times New Roman" w:hAnsi="Times New Roman" w:cs="Times New Roman"/>
          <w:color w:val="000000"/>
          <w:spacing w:val="3"/>
          <w:position w:val="-6"/>
          <w:szCs w:val="24"/>
        </w:rPr>
        <w:object w:dxaOrig="1080" w:dyaOrig="279">
          <v:shape id="_x0000_i1033" type="#_x0000_t75" style="width:54.35pt;height:13.75pt" o:ole="">
            <v:imagedata r:id="rId23" o:title=""/>
          </v:shape>
          <o:OLEObject Type="Embed" ProgID="Equation.DSMT4" ShapeID="_x0000_i1033" DrawAspect="Content" ObjectID="_1464761434" r:id="rId24"/>
        </w:objec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>;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  <w:r w:rsidRPr="00431FF7">
        <w:rPr>
          <w:rFonts w:ascii="Times New Roman" w:hAnsi="Times New Roman" w:cs="Times New Roman"/>
          <w:color w:val="000000"/>
          <w:spacing w:val="-9"/>
          <w:szCs w:val="24"/>
        </w:rPr>
        <w:t>4.</w:t>
      </w:r>
      <w:r w:rsidRPr="00431FF7">
        <w:rPr>
          <w:rFonts w:ascii="Times New Roman" w:hAnsi="Times New Roman" w:cs="Times New Roman"/>
          <w:color w:val="000000"/>
          <w:szCs w:val="24"/>
        </w:rPr>
        <w:tab/>
        <w:t>Интенсивность когерентного излучения электронных сгустков</w:t>
      </w:r>
      <w:proofErr w:type="gramStart"/>
      <w:r w:rsidRPr="00431FF7">
        <w:rPr>
          <w:rFonts w:ascii="Times New Roman" w:hAnsi="Times New Roman" w:cs="Times New Roman"/>
          <w:color w:val="000000"/>
          <w:szCs w:val="24"/>
        </w:rPr>
        <w:t xml:space="preserve"> (</w:t>
      </w:r>
      <w:r w:rsidRPr="00431FF7">
        <w:rPr>
          <w:rFonts w:ascii="Times New Roman" w:hAnsi="Times New Roman" w:cs="Times New Roman"/>
          <w:color w:val="000000"/>
          <w:position w:val="-12"/>
          <w:szCs w:val="24"/>
        </w:rPr>
        <w:object w:dxaOrig="240" w:dyaOrig="360">
          <v:shape id="_x0000_i1034" type="#_x0000_t75" style="width:11.8pt;height:18.35pt" o:ole="">
            <v:imagedata r:id="rId25" o:title=""/>
          </v:shape>
          <o:OLEObject Type="Embed" ProgID="Equation.DSMT4" ShapeID="_x0000_i1034" DrawAspect="Content" ObjectID="_1464761435" r:id="rId26"/>
        </w:object>
      </w:r>
      <w:r w:rsidRPr="00431FF7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gramEnd"/>
      <w:r w:rsidRPr="00431FF7">
        <w:rPr>
          <w:rFonts w:ascii="Times New Roman" w:hAnsi="Times New Roman" w:cs="Times New Roman"/>
          <w:color w:val="000000"/>
          <w:szCs w:val="24"/>
        </w:rPr>
        <w:t xml:space="preserve">интенсивность некогерентного излучения): (10 </w:t>
      </w:r>
      <w:r w:rsidRPr="00431FF7">
        <w:rPr>
          <w:rFonts w:ascii="Times New Roman" w:hAnsi="Times New Roman" w:cs="Times New Roman"/>
          <w:bCs/>
          <w:color w:val="000000"/>
          <w:spacing w:val="-3"/>
          <w:szCs w:val="24"/>
        </w:rPr>
        <w:t>баллов)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  <w:r w:rsidRPr="00431FF7">
        <w:rPr>
          <w:rFonts w:ascii="Times New Roman" w:hAnsi="Times New Roman" w:cs="Times New Roman"/>
          <w:color w:val="000000"/>
          <w:spacing w:val="-4"/>
          <w:szCs w:val="24"/>
        </w:rPr>
        <w:t>Ответ: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  <w:color w:val="000000"/>
          <w:spacing w:val="3"/>
          <w:szCs w:val="24"/>
        </w:rPr>
      </w:pPr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А</w:t>
      </w:r>
      <w:proofErr w:type="gramStart"/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</w:t>
      </w:r>
      <w:r w:rsidRPr="00431FF7">
        <w:rPr>
          <w:rFonts w:ascii="Times New Roman" w:hAnsi="Times New Roman" w:cs="Times New Roman"/>
          <w:color w:val="000000"/>
          <w:spacing w:val="3"/>
          <w:position w:val="-14"/>
          <w:szCs w:val="24"/>
        </w:rPr>
        <w:object w:dxaOrig="1180" w:dyaOrig="420">
          <v:shape id="_x0000_i1035" type="#_x0000_t75" style="width:58.9pt;height:20.95pt" o:ole="">
            <v:imagedata r:id="rId27" o:title=""/>
          </v:shape>
          <o:OLEObject Type="Embed" ProgID="Equation.DSMT4" ShapeID="_x0000_i1035" DrawAspect="Content" ObjectID="_1464761436" r:id="rId28"/>
        </w:objec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;      </w:t>
      </w:r>
      <w:proofErr w:type="gramEnd"/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Б</w: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</w:t>
      </w:r>
      <w:r w:rsidRPr="00431FF7">
        <w:rPr>
          <w:rFonts w:ascii="Times New Roman" w:hAnsi="Times New Roman" w:cs="Times New Roman"/>
          <w:color w:val="000000"/>
          <w:spacing w:val="3"/>
          <w:position w:val="-12"/>
          <w:szCs w:val="24"/>
        </w:rPr>
        <w:object w:dxaOrig="999" w:dyaOrig="360">
          <v:shape id="_x0000_i1036" type="#_x0000_t75" style="width:49.75pt;height:18.35pt" o:ole="">
            <v:imagedata r:id="rId29" o:title=""/>
          </v:shape>
          <o:OLEObject Type="Embed" ProgID="Equation.DSMT4" ShapeID="_x0000_i1036" DrawAspect="Content" ObjectID="_1464761437" r:id="rId30"/>
        </w:objec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;      </w:t>
      </w:r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В</w: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</w:t>
      </w:r>
      <w:r w:rsidRPr="00431FF7">
        <w:rPr>
          <w:rFonts w:ascii="Times New Roman" w:hAnsi="Times New Roman" w:cs="Times New Roman"/>
          <w:color w:val="000000"/>
          <w:spacing w:val="3"/>
          <w:position w:val="-12"/>
          <w:szCs w:val="24"/>
        </w:rPr>
        <w:object w:dxaOrig="1020" w:dyaOrig="380">
          <v:shape id="_x0000_i1037" type="#_x0000_t75" style="width:51.05pt;height:19pt" o:ole="">
            <v:imagedata r:id="rId31" o:title=""/>
          </v:shape>
          <o:OLEObject Type="Embed" ProgID="Equation.DSMT4" ShapeID="_x0000_i1037" DrawAspect="Content" ObjectID="_1464761438" r:id="rId32"/>
        </w:objec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>;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  <w:r w:rsidRPr="00431FF7">
        <w:rPr>
          <w:rFonts w:ascii="Times New Roman" w:hAnsi="Times New Roman" w:cs="Times New Roman"/>
          <w:color w:val="000000"/>
          <w:spacing w:val="-9"/>
          <w:szCs w:val="24"/>
        </w:rPr>
        <w:t>5.</w:t>
      </w:r>
      <w:r w:rsidRPr="00431FF7">
        <w:rPr>
          <w:rFonts w:ascii="Times New Roman" w:hAnsi="Times New Roman" w:cs="Times New Roman"/>
          <w:color w:val="000000"/>
          <w:szCs w:val="24"/>
        </w:rPr>
        <w:tab/>
        <w:t xml:space="preserve">У какой частицы длина пробега в веществе больше? </w:t>
      </w:r>
      <w:r w:rsidRPr="00431FF7">
        <w:rPr>
          <w:rFonts w:ascii="Times New Roman" w:hAnsi="Times New Roman" w:cs="Times New Roman"/>
          <w:bCs/>
          <w:color w:val="000000"/>
          <w:szCs w:val="24"/>
        </w:rPr>
        <w:t>(10 баллов)</w:t>
      </w:r>
      <w:r w:rsidRPr="00431FF7">
        <w:rPr>
          <w:rFonts w:ascii="Times New Roman" w:hAnsi="Times New Roman" w:cs="Times New Roman"/>
          <w:bCs/>
          <w:color w:val="000000"/>
          <w:szCs w:val="24"/>
        </w:rPr>
        <w:br/>
      </w:r>
      <w:r w:rsidRPr="00431FF7">
        <w:rPr>
          <w:rFonts w:ascii="Times New Roman" w:hAnsi="Times New Roman" w:cs="Times New Roman"/>
          <w:color w:val="000000"/>
          <w:spacing w:val="-5"/>
          <w:szCs w:val="24"/>
        </w:rPr>
        <w:t>Ответ: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  <w:color w:val="000000"/>
          <w:spacing w:val="3"/>
          <w:szCs w:val="24"/>
        </w:rPr>
      </w:pPr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А</w: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нейтрон;      </w:t>
      </w:r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Б</w: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</w:t>
      </w:r>
      <w:r w:rsidRPr="00431FF7">
        <w:rPr>
          <w:rFonts w:ascii="Times New Roman" w:hAnsi="Times New Roman" w:cs="Times New Roman"/>
          <w:color w:val="000000"/>
          <w:spacing w:val="3"/>
          <w:position w:val="-10"/>
          <w:szCs w:val="24"/>
        </w:rPr>
        <w:object w:dxaOrig="200" w:dyaOrig="260">
          <v:shape id="_x0000_i1038" type="#_x0000_t75" style="width:9.8pt;height:13.1pt" o:ole="">
            <v:imagedata r:id="rId33" o:title=""/>
          </v:shape>
          <o:OLEObject Type="Embed" ProgID="Equation.DSMT4" ShapeID="_x0000_i1038" DrawAspect="Content" ObjectID="_1464761439" r:id="rId34"/>
        </w:objec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-квант;      </w:t>
      </w:r>
      <w:r w:rsidRPr="00431FF7">
        <w:rPr>
          <w:rFonts w:ascii="Times New Roman" w:hAnsi="Times New Roman" w:cs="Times New Roman"/>
          <w:b/>
          <w:bCs/>
          <w:color w:val="000000"/>
          <w:spacing w:val="3"/>
          <w:szCs w:val="24"/>
        </w:rPr>
        <w:t>В</w:t>
      </w:r>
      <w:r w:rsidRPr="00431FF7">
        <w:rPr>
          <w:rFonts w:ascii="Times New Roman" w:hAnsi="Times New Roman" w:cs="Times New Roman"/>
          <w:color w:val="000000"/>
          <w:spacing w:val="3"/>
          <w:szCs w:val="24"/>
        </w:rPr>
        <w:t xml:space="preserve">  -  нейтрино;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</w:rPr>
      </w:pP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  <w:color w:val="000000"/>
          <w:spacing w:val="-11"/>
          <w:szCs w:val="24"/>
        </w:rPr>
      </w:pPr>
      <w:r w:rsidRPr="00431FF7">
        <w:rPr>
          <w:rFonts w:ascii="Times New Roman" w:hAnsi="Times New Roman" w:cs="Times New Roman"/>
          <w:color w:val="000000"/>
          <w:spacing w:val="-4"/>
          <w:szCs w:val="24"/>
        </w:rPr>
        <w:t xml:space="preserve">6. Электромагнитные измерения (способы регистрации радиоизлучения, методы </w:t>
      </w:r>
      <w:r w:rsidRPr="00431FF7">
        <w:rPr>
          <w:rFonts w:ascii="Times New Roman" w:hAnsi="Times New Roman" w:cs="Times New Roman"/>
          <w:color w:val="000000"/>
          <w:spacing w:val="-5"/>
          <w:szCs w:val="24"/>
        </w:rPr>
        <w:t xml:space="preserve">регистрации в оптическом диапазоне: фотодиоды, </w:t>
      </w:r>
      <w:proofErr w:type="spellStart"/>
      <w:r w:rsidRPr="00431FF7">
        <w:rPr>
          <w:rFonts w:ascii="Times New Roman" w:hAnsi="Times New Roman" w:cs="Times New Roman"/>
          <w:color w:val="000000"/>
          <w:spacing w:val="-5"/>
          <w:szCs w:val="24"/>
        </w:rPr>
        <w:t>фотоумножители</w:t>
      </w:r>
      <w:proofErr w:type="spellEnd"/>
      <w:r w:rsidRPr="00431FF7">
        <w:rPr>
          <w:rFonts w:ascii="Times New Roman" w:hAnsi="Times New Roman" w:cs="Times New Roman"/>
          <w:color w:val="000000"/>
          <w:spacing w:val="-5"/>
          <w:szCs w:val="24"/>
        </w:rPr>
        <w:t xml:space="preserve">, </w:t>
      </w:r>
      <w:proofErr w:type="spellStart"/>
      <w:r w:rsidRPr="00431FF7">
        <w:rPr>
          <w:rFonts w:ascii="Times New Roman" w:hAnsi="Times New Roman" w:cs="Times New Roman"/>
          <w:color w:val="000000"/>
          <w:spacing w:val="-5"/>
          <w:szCs w:val="24"/>
        </w:rPr>
        <w:t>черенко</w:t>
      </w:r>
      <w:bookmarkStart w:id="0" w:name="_GoBack"/>
      <w:bookmarkEnd w:id="0"/>
      <w:r w:rsidRPr="00431FF7">
        <w:rPr>
          <w:rFonts w:ascii="Times New Roman" w:hAnsi="Times New Roman" w:cs="Times New Roman"/>
          <w:color w:val="000000"/>
          <w:spacing w:val="-5"/>
          <w:szCs w:val="24"/>
        </w:rPr>
        <w:t>вские</w:t>
      </w:r>
      <w:proofErr w:type="spellEnd"/>
      <w:r w:rsidRPr="00431FF7">
        <w:rPr>
          <w:rFonts w:ascii="Times New Roman" w:hAnsi="Times New Roman" w:cs="Times New Roman"/>
          <w:color w:val="000000"/>
          <w:spacing w:val="-5"/>
          <w:szCs w:val="24"/>
        </w:rPr>
        <w:t xml:space="preserve"> детекторы), методы регистрации в миллиметровом диапазоне</w:t>
      </w:r>
      <w:r w:rsidRPr="00431FF7">
        <w:rPr>
          <w:rFonts w:ascii="Times New Roman" w:hAnsi="Times New Roman" w:cs="Times New Roman"/>
          <w:color w:val="000000"/>
          <w:szCs w:val="24"/>
        </w:rPr>
        <w:t xml:space="preserve">. (25 </w:t>
      </w:r>
      <w:r w:rsidRPr="00431FF7">
        <w:rPr>
          <w:rFonts w:ascii="Times New Roman" w:hAnsi="Times New Roman" w:cs="Times New Roman"/>
          <w:bCs/>
          <w:color w:val="000000"/>
          <w:szCs w:val="24"/>
        </w:rPr>
        <w:t>баллов)</w:t>
      </w:r>
      <w:r w:rsidRPr="00431FF7"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  <w:color w:val="000000"/>
          <w:spacing w:val="-4"/>
          <w:szCs w:val="24"/>
        </w:rPr>
      </w:pPr>
    </w:p>
    <w:p w:rsidR="00431FF7" w:rsidRPr="00431FF7" w:rsidRDefault="00431FF7" w:rsidP="00431FF7">
      <w:pPr>
        <w:spacing w:after="0" w:line="240" w:lineRule="auto"/>
        <w:rPr>
          <w:rFonts w:ascii="Times New Roman" w:hAnsi="Times New Roman" w:cs="Times New Roman"/>
          <w:color w:val="000000"/>
          <w:spacing w:val="-11"/>
          <w:szCs w:val="24"/>
        </w:rPr>
      </w:pPr>
      <w:r w:rsidRPr="00431FF7">
        <w:rPr>
          <w:rFonts w:ascii="Times New Roman" w:hAnsi="Times New Roman" w:cs="Times New Roman"/>
          <w:color w:val="000000"/>
          <w:spacing w:val="-4"/>
          <w:szCs w:val="24"/>
        </w:rPr>
        <w:t xml:space="preserve">7. </w:t>
      </w:r>
      <w:proofErr w:type="gramStart"/>
      <w:r w:rsidRPr="00431FF7">
        <w:rPr>
          <w:rFonts w:ascii="Times New Roman" w:hAnsi="Times New Roman" w:cs="Times New Roman"/>
          <w:color w:val="000000"/>
          <w:spacing w:val="-4"/>
          <w:szCs w:val="24"/>
        </w:rPr>
        <w:t>Ускорители заряженных частиц (ускорительные трубки, линейный ускоритель,</w:t>
      </w:r>
      <w:r w:rsidRPr="00431FF7">
        <w:rPr>
          <w:rFonts w:ascii="Times New Roman" w:hAnsi="Times New Roman" w:cs="Times New Roman"/>
          <w:color w:val="000000"/>
          <w:spacing w:val="-4"/>
          <w:szCs w:val="24"/>
        </w:rPr>
        <w:br/>
        <w:t>циклотрон, бетатрон, синхротрон, фазотрон, ускорители с жесткой фокусировкой,</w:t>
      </w:r>
      <w:r w:rsidRPr="00431FF7">
        <w:rPr>
          <w:rFonts w:ascii="Times New Roman" w:hAnsi="Times New Roman" w:cs="Times New Roman"/>
          <w:color w:val="000000"/>
          <w:spacing w:val="-4"/>
          <w:szCs w:val="24"/>
        </w:rPr>
        <w:br/>
      </w:r>
      <w:r w:rsidRPr="00431FF7">
        <w:rPr>
          <w:rFonts w:ascii="Times New Roman" w:hAnsi="Times New Roman" w:cs="Times New Roman"/>
          <w:color w:val="000000"/>
          <w:spacing w:val="-6"/>
          <w:szCs w:val="24"/>
        </w:rPr>
        <w:t>ускорители со встречными пучками).</w:t>
      </w:r>
      <w:r w:rsidRPr="00431FF7">
        <w:rPr>
          <w:rFonts w:ascii="Times New Roman" w:hAnsi="Times New Roman" w:cs="Times New Roman"/>
          <w:color w:val="000000"/>
          <w:szCs w:val="24"/>
        </w:rPr>
        <w:t xml:space="preserve"> (25 </w:t>
      </w:r>
      <w:r w:rsidRPr="00431FF7">
        <w:rPr>
          <w:rFonts w:ascii="Times New Roman" w:hAnsi="Times New Roman" w:cs="Times New Roman"/>
          <w:bCs/>
          <w:color w:val="000000"/>
          <w:szCs w:val="24"/>
        </w:rPr>
        <w:t>баллов).</w:t>
      </w:r>
      <w:proofErr w:type="gramEnd"/>
    </w:p>
    <w:p w:rsidR="00431FF7" w:rsidRPr="00431FF7" w:rsidRDefault="00431FF7" w:rsidP="00431FF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F52769" w:rsidRPr="00431FF7" w:rsidRDefault="00F52769" w:rsidP="00431F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52769" w:rsidRPr="00431FF7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6144"/>
    <w:rsid w:val="00431FF7"/>
    <w:rsid w:val="00462F6E"/>
    <w:rsid w:val="005615AF"/>
    <w:rsid w:val="006D5B50"/>
    <w:rsid w:val="00712D4E"/>
    <w:rsid w:val="00845FAA"/>
    <w:rsid w:val="009157F9"/>
    <w:rsid w:val="00954314"/>
    <w:rsid w:val="00BA55B5"/>
    <w:rsid w:val="00C146B0"/>
    <w:rsid w:val="00C77C71"/>
    <w:rsid w:val="00E37238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Olga I. Slavgorodskaya</cp:lastModifiedBy>
  <cp:revision>2</cp:revision>
  <cp:lastPrinted>2014-03-24T04:04:00Z</cp:lastPrinted>
  <dcterms:created xsi:type="dcterms:W3CDTF">2014-06-20T02:24:00Z</dcterms:created>
  <dcterms:modified xsi:type="dcterms:W3CDTF">2014-06-20T02:24:00Z</dcterms:modified>
</cp:coreProperties>
</file>