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F52769" w:rsidRPr="00593C89" w:rsidTr="005615AF">
        <w:tc>
          <w:tcPr>
            <w:tcW w:w="2518" w:type="dxa"/>
          </w:tcPr>
          <w:p w:rsidR="00F52769" w:rsidRPr="005615AF" w:rsidRDefault="00F52769" w:rsidP="00561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</w:t>
            </w:r>
            <w:r w:rsidR="005615AF"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О</w:t>
            </w: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F52769" w:rsidRPr="005615AF" w:rsidRDefault="00F52769" w:rsidP="005615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52769" w:rsidRPr="00E34A42" w:rsidRDefault="00F52769" w:rsidP="00FC7ADA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B9325B" w:rsidRPr="00B9325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14.06.01 </w:t>
            </w:r>
            <w:r w:rsidR="00B9325B">
              <w:rPr>
                <w:rFonts w:ascii="Times New Roman" w:hAnsi="Times New Roman" w:cs="Times New Roman"/>
                <w:b/>
                <w:sz w:val="18"/>
                <w:szCs w:val="20"/>
              </w:rPr>
              <w:t>«</w:t>
            </w:r>
            <w:r w:rsidR="00B9325B" w:rsidRPr="00B9325B">
              <w:rPr>
                <w:rFonts w:ascii="Times New Roman" w:hAnsi="Times New Roman" w:cs="Times New Roman"/>
                <w:b/>
                <w:sz w:val="18"/>
                <w:szCs w:val="20"/>
              </w:rPr>
              <w:t>Ядерная, тепловая и возобновляемая энерге</w:t>
            </w:r>
            <w:r w:rsidR="00B9325B">
              <w:rPr>
                <w:rFonts w:ascii="Times New Roman" w:hAnsi="Times New Roman" w:cs="Times New Roman"/>
                <w:b/>
                <w:sz w:val="18"/>
                <w:szCs w:val="20"/>
              </w:rPr>
              <w:t>тика и сопутствующие технологии</w:t>
            </w:r>
            <w:r w:rsidR="004160C2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  <w:r w:rsidR="004160C2" w:rsidRPr="004160C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>по специальности (профилю)</w:t>
            </w:r>
            <w:r w:rsidR="00BA55B5"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«</w:t>
            </w:r>
            <w:r w:rsidR="00893214" w:rsidRPr="0089321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Электрические станции и электроэнергетические системы </w:t>
            </w:r>
            <w:r w:rsidR="00A57BBB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F52769" w:rsidRPr="00F52769" w:rsidTr="005615AF">
        <w:tc>
          <w:tcPr>
            <w:tcW w:w="4113" w:type="dxa"/>
            <w:gridSpan w:val="2"/>
          </w:tcPr>
          <w:p w:rsidR="005615AF" w:rsidRPr="005615AF" w:rsidRDefault="005615AF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893214">
              <w:t xml:space="preserve"> </w:t>
            </w:r>
            <w:r w:rsidR="00893214" w:rsidRPr="00893214">
              <w:rPr>
                <w:rFonts w:ascii="Times New Roman" w:hAnsi="Times New Roman" w:cs="Times New Roman"/>
                <w:sz w:val="20"/>
                <w:szCs w:val="20"/>
              </w:rPr>
              <w:t xml:space="preserve">Хрущев Ю.В </w:t>
            </w: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5615AF" w:rsidRPr="005615AF" w:rsidRDefault="005615AF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5615AF" w:rsidRPr="00F52769" w:rsidRDefault="005615AF" w:rsidP="008A3140">
      <w:pPr>
        <w:rPr>
          <w:rFonts w:ascii="Times New Roman" w:hAnsi="Times New Roman" w:cs="Times New Roman"/>
          <w:sz w:val="24"/>
          <w:szCs w:val="24"/>
        </w:rPr>
      </w:pPr>
    </w:p>
    <w:p w:rsidR="00F54BA1" w:rsidRPr="008A3140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8A3140" w:rsidRPr="008A3140" w:rsidRDefault="008A3140" w:rsidP="008A3140">
      <w:pPr>
        <w:widowControl w:val="0"/>
        <w:spacing w:after="0"/>
        <w:outlineLvl w:val="0"/>
        <w:rPr>
          <w:rFonts w:ascii="Times New Roman" w:eastAsia="Times New Roman" w:hAnsi="Times New Roman" w:cs="Times New Roman"/>
          <w:b/>
          <w:bCs/>
        </w:rPr>
      </w:pPr>
      <w:r w:rsidRPr="008A3140">
        <w:rPr>
          <w:rFonts w:ascii="Times New Roman" w:eastAsia="Times New Roman" w:hAnsi="Times New Roman" w:cs="Times New Roman"/>
          <w:b/>
          <w:bCs/>
        </w:rPr>
        <w:t xml:space="preserve">1. Потери электроэнергии измеряются </w:t>
      </w:r>
      <w:proofErr w:type="gramStart"/>
      <w:r w:rsidRPr="008A3140">
        <w:rPr>
          <w:rFonts w:ascii="Times New Roman" w:eastAsia="Times New Roman" w:hAnsi="Times New Roman" w:cs="Times New Roman"/>
          <w:b/>
          <w:bCs/>
        </w:rPr>
        <w:t>в</w:t>
      </w:r>
      <w:proofErr w:type="gramEnd"/>
    </w:p>
    <w:p w:rsidR="008A3140" w:rsidRPr="008A3140" w:rsidRDefault="008A3140" w:rsidP="008A3140">
      <w:pPr>
        <w:spacing w:after="0"/>
        <w:jc w:val="both"/>
        <w:rPr>
          <w:rFonts w:ascii="Times New Roman" w:eastAsia="Calibri" w:hAnsi="Times New Roman" w:cs="Times New Roman"/>
        </w:rPr>
      </w:pPr>
      <w:r w:rsidRPr="008A3140">
        <w:rPr>
          <w:rFonts w:ascii="Times New Roman" w:eastAsia="Calibri" w:hAnsi="Times New Roman" w:cs="Times New Roman"/>
        </w:rPr>
        <w:t>а</w:t>
      </w:r>
      <w:r w:rsidRPr="008A3140">
        <w:rPr>
          <w:rFonts w:ascii="Times New Roman" w:eastAsia="Calibri" w:hAnsi="Times New Roman" w:cs="Times New Roman"/>
        </w:rPr>
        <w:t>)  кВт/</w:t>
      </w:r>
      <w:proofErr w:type="gramStart"/>
      <w:r w:rsidRPr="008A3140">
        <w:rPr>
          <w:rFonts w:ascii="Times New Roman" w:eastAsia="Calibri" w:hAnsi="Times New Roman" w:cs="Times New Roman"/>
        </w:rPr>
        <w:t>ч</w:t>
      </w:r>
      <w:proofErr w:type="gramEnd"/>
      <w:r w:rsidRPr="008A3140">
        <w:rPr>
          <w:rFonts w:ascii="Times New Roman" w:eastAsia="Calibri" w:hAnsi="Times New Roman" w:cs="Times New Roman"/>
        </w:rPr>
        <w:t xml:space="preserve"> </w:t>
      </w:r>
    </w:p>
    <w:p w:rsidR="008A3140" w:rsidRPr="008A3140" w:rsidRDefault="008A3140" w:rsidP="008A3140">
      <w:pPr>
        <w:spacing w:after="0"/>
        <w:jc w:val="both"/>
        <w:rPr>
          <w:rFonts w:ascii="Times New Roman" w:eastAsia="Calibri" w:hAnsi="Times New Roman" w:cs="Times New Roman"/>
        </w:rPr>
      </w:pPr>
      <w:r w:rsidRPr="008A3140">
        <w:rPr>
          <w:rFonts w:ascii="Times New Roman" w:eastAsia="Calibri" w:hAnsi="Times New Roman" w:cs="Times New Roman"/>
        </w:rPr>
        <w:t>б</w:t>
      </w:r>
      <w:r w:rsidRPr="008A3140">
        <w:rPr>
          <w:rFonts w:ascii="Times New Roman" w:eastAsia="Calibri" w:hAnsi="Times New Roman" w:cs="Times New Roman"/>
        </w:rPr>
        <w:t xml:space="preserve">)  </w:t>
      </w:r>
      <w:proofErr w:type="spellStart"/>
      <w:r w:rsidRPr="008A3140">
        <w:rPr>
          <w:rFonts w:ascii="Times New Roman" w:eastAsia="Calibri" w:hAnsi="Times New Roman" w:cs="Times New Roman"/>
        </w:rPr>
        <w:t>кВА·ч</w:t>
      </w:r>
      <w:proofErr w:type="spellEnd"/>
      <w:r w:rsidRPr="008A3140">
        <w:rPr>
          <w:rFonts w:ascii="Times New Roman" w:eastAsia="Calibri" w:hAnsi="Times New Roman" w:cs="Times New Roman"/>
        </w:rPr>
        <w:t xml:space="preserve">   </w:t>
      </w:r>
    </w:p>
    <w:p w:rsidR="008A3140" w:rsidRPr="008A3140" w:rsidRDefault="008A3140" w:rsidP="008A3140">
      <w:pPr>
        <w:spacing w:after="0"/>
        <w:jc w:val="both"/>
        <w:rPr>
          <w:rFonts w:ascii="Times New Roman" w:eastAsia="Calibri" w:hAnsi="Times New Roman" w:cs="Times New Roman"/>
        </w:rPr>
      </w:pPr>
      <w:r w:rsidRPr="008A3140">
        <w:rPr>
          <w:rFonts w:ascii="Times New Roman" w:eastAsia="Calibri" w:hAnsi="Times New Roman" w:cs="Times New Roman"/>
        </w:rPr>
        <w:t>в</w:t>
      </w:r>
      <w:r w:rsidRPr="008A3140">
        <w:rPr>
          <w:rFonts w:ascii="Times New Roman" w:eastAsia="Calibri" w:hAnsi="Times New Roman" w:cs="Times New Roman"/>
        </w:rPr>
        <w:t xml:space="preserve">)  </w:t>
      </w:r>
      <w:proofErr w:type="spellStart"/>
      <w:r w:rsidRPr="008A3140">
        <w:rPr>
          <w:rFonts w:ascii="Times New Roman" w:eastAsia="Calibri" w:hAnsi="Times New Roman" w:cs="Times New Roman"/>
        </w:rPr>
        <w:t>кВА</w:t>
      </w:r>
      <w:proofErr w:type="spellEnd"/>
      <w:r w:rsidRPr="008A3140">
        <w:rPr>
          <w:rFonts w:ascii="Times New Roman" w:eastAsia="Calibri" w:hAnsi="Times New Roman" w:cs="Times New Roman"/>
        </w:rPr>
        <w:t xml:space="preserve">/ч    </w:t>
      </w:r>
    </w:p>
    <w:p w:rsidR="008A3140" w:rsidRPr="008A3140" w:rsidRDefault="008A3140" w:rsidP="008A3140">
      <w:pPr>
        <w:spacing w:after="0"/>
        <w:jc w:val="both"/>
        <w:rPr>
          <w:rFonts w:ascii="Times New Roman" w:eastAsia="Calibri" w:hAnsi="Times New Roman" w:cs="Times New Roman"/>
        </w:rPr>
      </w:pPr>
      <w:r w:rsidRPr="008A3140">
        <w:rPr>
          <w:rFonts w:ascii="Times New Roman" w:eastAsia="Calibri" w:hAnsi="Times New Roman" w:cs="Times New Roman"/>
        </w:rPr>
        <w:t>г</w:t>
      </w:r>
      <w:r w:rsidRPr="008A3140">
        <w:rPr>
          <w:rFonts w:ascii="Times New Roman" w:eastAsia="Calibri" w:hAnsi="Times New Roman" w:cs="Times New Roman"/>
        </w:rPr>
        <w:t xml:space="preserve">)  </w:t>
      </w:r>
      <w:proofErr w:type="spellStart"/>
      <w:r w:rsidRPr="008A3140">
        <w:rPr>
          <w:rFonts w:ascii="Times New Roman" w:eastAsia="Calibri" w:hAnsi="Times New Roman" w:cs="Times New Roman"/>
        </w:rPr>
        <w:t>кВт·</w:t>
      </w:r>
      <w:proofErr w:type="gramStart"/>
      <w:r w:rsidRPr="008A3140">
        <w:rPr>
          <w:rFonts w:ascii="Times New Roman" w:eastAsia="Calibri" w:hAnsi="Times New Roman" w:cs="Times New Roman"/>
        </w:rPr>
        <w:t>ч</w:t>
      </w:r>
      <w:proofErr w:type="spellEnd"/>
      <w:proofErr w:type="gramEnd"/>
      <w:r w:rsidRPr="008A3140">
        <w:rPr>
          <w:rFonts w:ascii="Times New Roman" w:eastAsia="Calibri" w:hAnsi="Times New Roman" w:cs="Times New Roman"/>
        </w:rPr>
        <w:t xml:space="preserve">      </w:t>
      </w:r>
      <w:r w:rsidRPr="008A3140">
        <w:rPr>
          <w:rFonts w:ascii="Times New Roman" w:eastAsia="Calibri" w:hAnsi="Times New Roman" w:cs="Times New Roman"/>
          <w:b/>
          <w:bCs/>
        </w:rPr>
        <w:t>(10 баллов)</w:t>
      </w:r>
    </w:p>
    <w:p w:rsidR="008A3140" w:rsidRPr="008A3140" w:rsidRDefault="008A3140" w:rsidP="008A3140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:rsidR="008A3140" w:rsidRPr="008A3140" w:rsidRDefault="008A3140" w:rsidP="008A3140">
      <w:pPr>
        <w:spacing w:after="0"/>
        <w:jc w:val="both"/>
        <w:rPr>
          <w:rFonts w:ascii="Times New Roman" w:eastAsia="Times New Roman" w:hAnsi="Times New Roman" w:cs="Times New Roman"/>
          <w:b/>
          <w:bCs/>
          <w:highlight w:val="yellow"/>
        </w:rPr>
      </w:pPr>
      <w:r w:rsidRPr="008A3140">
        <w:rPr>
          <w:rFonts w:ascii="Times New Roman" w:eastAsia="Times New Roman" w:hAnsi="Times New Roman" w:cs="Times New Roman"/>
          <w:b/>
          <w:bCs/>
        </w:rPr>
        <w:t xml:space="preserve">2. В основе расчета потоков мощностей на головных участках кольцевой сети лежит </w:t>
      </w:r>
    </w:p>
    <w:p w:rsidR="008A3140" w:rsidRPr="008A3140" w:rsidRDefault="008A3140" w:rsidP="008A3140">
      <w:pPr>
        <w:spacing w:after="0"/>
        <w:jc w:val="both"/>
        <w:rPr>
          <w:rFonts w:ascii="Times New Roman" w:eastAsia="Calibri" w:hAnsi="Times New Roman" w:cs="Times New Roman"/>
        </w:rPr>
      </w:pPr>
      <w:r w:rsidRPr="008A3140">
        <w:rPr>
          <w:rFonts w:ascii="Times New Roman" w:eastAsia="Calibri" w:hAnsi="Times New Roman" w:cs="Times New Roman"/>
        </w:rPr>
        <w:t>а</w:t>
      </w:r>
      <w:r w:rsidRPr="008A3140">
        <w:rPr>
          <w:rFonts w:ascii="Times New Roman" w:eastAsia="Calibri" w:hAnsi="Times New Roman" w:cs="Times New Roman"/>
        </w:rPr>
        <w:t xml:space="preserve">) 1 закон  Кирхгофа    </w:t>
      </w:r>
    </w:p>
    <w:p w:rsidR="008A3140" w:rsidRPr="008A3140" w:rsidRDefault="008A3140" w:rsidP="008A3140">
      <w:pPr>
        <w:spacing w:after="0"/>
        <w:jc w:val="both"/>
        <w:rPr>
          <w:rFonts w:ascii="Times New Roman" w:eastAsia="Calibri" w:hAnsi="Times New Roman" w:cs="Times New Roman"/>
        </w:rPr>
      </w:pPr>
      <w:r w:rsidRPr="008A3140">
        <w:rPr>
          <w:rFonts w:ascii="Times New Roman" w:eastAsia="Calibri" w:hAnsi="Times New Roman" w:cs="Times New Roman"/>
        </w:rPr>
        <w:t>б</w:t>
      </w:r>
      <w:r w:rsidRPr="008A3140">
        <w:rPr>
          <w:rFonts w:ascii="Times New Roman" w:eastAsia="Calibri" w:hAnsi="Times New Roman" w:cs="Times New Roman"/>
        </w:rPr>
        <w:t xml:space="preserve">) 2 закон  Кирхгофа    </w:t>
      </w:r>
    </w:p>
    <w:p w:rsidR="008A3140" w:rsidRPr="008A3140" w:rsidRDefault="008A3140" w:rsidP="008A3140">
      <w:pPr>
        <w:spacing w:after="0"/>
        <w:jc w:val="both"/>
        <w:rPr>
          <w:rFonts w:ascii="Times New Roman" w:eastAsia="Calibri" w:hAnsi="Times New Roman" w:cs="Times New Roman"/>
        </w:rPr>
      </w:pPr>
      <w:r w:rsidRPr="008A3140">
        <w:rPr>
          <w:rFonts w:ascii="Times New Roman" w:eastAsia="Calibri" w:hAnsi="Times New Roman" w:cs="Times New Roman"/>
        </w:rPr>
        <w:t>в</w:t>
      </w:r>
      <w:r w:rsidRPr="008A3140">
        <w:rPr>
          <w:rFonts w:ascii="Times New Roman" w:eastAsia="Calibri" w:hAnsi="Times New Roman" w:cs="Times New Roman"/>
        </w:rPr>
        <w:t xml:space="preserve">) Закон  Ома    </w:t>
      </w:r>
    </w:p>
    <w:p w:rsidR="008A3140" w:rsidRPr="008A3140" w:rsidRDefault="008A3140" w:rsidP="008A3140">
      <w:pPr>
        <w:spacing w:after="0"/>
        <w:jc w:val="both"/>
        <w:rPr>
          <w:rFonts w:ascii="Times New Roman" w:eastAsia="Calibri" w:hAnsi="Times New Roman" w:cs="Times New Roman"/>
        </w:rPr>
      </w:pPr>
      <w:r w:rsidRPr="008A3140">
        <w:rPr>
          <w:rFonts w:ascii="Times New Roman" w:eastAsia="Calibri" w:hAnsi="Times New Roman" w:cs="Times New Roman"/>
        </w:rPr>
        <w:t>г</w:t>
      </w:r>
      <w:r w:rsidRPr="008A3140">
        <w:rPr>
          <w:rFonts w:ascii="Times New Roman" w:eastAsia="Calibri" w:hAnsi="Times New Roman" w:cs="Times New Roman"/>
        </w:rPr>
        <w:t xml:space="preserve">) Закон сохранения энергии       </w:t>
      </w:r>
      <w:r w:rsidRPr="008A3140">
        <w:rPr>
          <w:rFonts w:ascii="Times New Roman" w:eastAsia="Calibri" w:hAnsi="Times New Roman" w:cs="Times New Roman"/>
          <w:b/>
          <w:bCs/>
        </w:rPr>
        <w:t>(10 баллов)</w:t>
      </w:r>
    </w:p>
    <w:p w:rsidR="008A3140" w:rsidRPr="008A3140" w:rsidRDefault="008A3140" w:rsidP="008A3140">
      <w:pPr>
        <w:spacing w:after="0"/>
        <w:ind w:left="360"/>
        <w:jc w:val="both"/>
        <w:rPr>
          <w:rFonts w:ascii="Times New Roman" w:eastAsia="Calibri" w:hAnsi="Times New Roman" w:cs="Times New Roman"/>
          <w:b/>
          <w:bCs/>
        </w:rPr>
      </w:pPr>
    </w:p>
    <w:p w:rsidR="008A3140" w:rsidRPr="008A3140" w:rsidRDefault="008A3140" w:rsidP="008A3140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8A3140">
        <w:rPr>
          <w:rFonts w:ascii="Times New Roman" w:eastAsia="Calibri" w:hAnsi="Times New Roman" w:cs="Times New Roman"/>
          <w:b/>
          <w:bCs/>
        </w:rPr>
        <w:t>3. Электроустановка производящая электрическую и тепловую энергию</w:t>
      </w:r>
    </w:p>
    <w:p w:rsidR="008A3140" w:rsidRPr="008A3140" w:rsidRDefault="008A3140" w:rsidP="008A3140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A3140">
        <w:rPr>
          <w:rFonts w:ascii="Times New Roman" w:eastAsia="Times New Roman" w:hAnsi="Times New Roman" w:cs="Times New Roman"/>
          <w:lang w:eastAsia="en-US"/>
        </w:rPr>
        <w:t>а</w:t>
      </w:r>
      <w:r w:rsidRPr="008A3140">
        <w:rPr>
          <w:rFonts w:ascii="Times New Roman" w:eastAsia="Times New Roman" w:hAnsi="Times New Roman" w:cs="Times New Roman"/>
          <w:lang w:eastAsia="en-US"/>
        </w:rPr>
        <w:t xml:space="preserve">) ТЭЦ – теплоэлектроцентраль   </w:t>
      </w:r>
    </w:p>
    <w:p w:rsidR="008A3140" w:rsidRPr="008A3140" w:rsidRDefault="008A3140" w:rsidP="008A3140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A3140">
        <w:rPr>
          <w:rFonts w:ascii="Times New Roman" w:eastAsia="Times New Roman" w:hAnsi="Times New Roman" w:cs="Times New Roman"/>
          <w:lang w:eastAsia="en-US"/>
        </w:rPr>
        <w:t>б</w:t>
      </w:r>
      <w:r w:rsidRPr="008A3140">
        <w:rPr>
          <w:rFonts w:ascii="Times New Roman" w:eastAsia="Times New Roman" w:hAnsi="Times New Roman" w:cs="Times New Roman"/>
          <w:lang w:eastAsia="en-US"/>
        </w:rPr>
        <w:t xml:space="preserve">) ВЭС – ветровая электростанция  </w:t>
      </w:r>
    </w:p>
    <w:p w:rsidR="008A3140" w:rsidRPr="008A3140" w:rsidRDefault="008A3140" w:rsidP="008A3140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A3140">
        <w:rPr>
          <w:rFonts w:ascii="Times New Roman" w:eastAsia="Times New Roman" w:hAnsi="Times New Roman" w:cs="Times New Roman"/>
          <w:lang w:eastAsia="en-US"/>
        </w:rPr>
        <w:t>в</w:t>
      </w:r>
      <w:r w:rsidRPr="008A3140">
        <w:rPr>
          <w:rFonts w:ascii="Times New Roman" w:eastAsia="Times New Roman" w:hAnsi="Times New Roman" w:cs="Times New Roman"/>
          <w:lang w:eastAsia="en-US"/>
        </w:rPr>
        <w:t xml:space="preserve">) КЭС – конденсационная электростанция   </w:t>
      </w:r>
    </w:p>
    <w:p w:rsidR="008A3140" w:rsidRPr="008A3140" w:rsidRDefault="008A3140" w:rsidP="008A3140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 w:rsidRPr="008A3140">
        <w:rPr>
          <w:rFonts w:ascii="Times New Roman" w:eastAsia="Times New Roman" w:hAnsi="Times New Roman" w:cs="Times New Roman"/>
          <w:lang w:eastAsia="en-US"/>
        </w:rPr>
        <w:t>г</w:t>
      </w:r>
      <w:r w:rsidRPr="008A3140">
        <w:rPr>
          <w:rFonts w:ascii="Times New Roman" w:eastAsia="Times New Roman" w:hAnsi="Times New Roman" w:cs="Times New Roman"/>
          <w:lang w:eastAsia="en-US"/>
        </w:rPr>
        <w:t xml:space="preserve">) ГАЭС – гидроаккумулирующая электростанция    </w:t>
      </w:r>
      <w:r w:rsidRPr="008A3140">
        <w:rPr>
          <w:rFonts w:ascii="Times New Roman" w:eastAsia="Times New Roman" w:hAnsi="Times New Roman" w:cs="Times New Roman"/>
          <w:b/>
          <w:bCs/>
          <w:lang w:eastAsia="en-US"/>
        </w:rPr>
        <w:t>(10 баллов)</w:t>
      </w:r>
    </w:p>
    <w:p w:rsidR="008A3140" w:rsidRPr="008A3140" w:rsidRDefault="008A3140" w:rsidP="008A3140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</w:p>
    <w:p w:rsidR="008A3140" w:rsidRPr="008A3140" w:rsidRDefault="008A3140" w:rsidP="008A3140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  <w:r w:rsidRPr="008A3140">
        <w:rPr>
          <w:rFonts w:ascii="Times New Roman" w:eastAsia="Times New Roman" w:hAnsi="Times New Roman" w:cs="Times New Roman"/>
          <w:b/>
          <w:bCs/>
          <w:color w:val="000000"/>
        </w:rPr>
        <w:t xml:space="preserve">4. При каком виде </w:t>
      </w:r>
      <w:proofErr w:type="gramStart"/>
      <w:r w:rsidRPr="008A3140">
        <w:rPr>
          <w:rFonts w:ascii="Times New Roman" w:eastAsia="Times New Roman" w:hAnsi="Times New Roman" w:cs="Times New Roman"/>
          <w:b/>
          <w:bCs/>
          <w:color w:val="000000"/>
        </w:rPr>
        <w:t>КЗ</w:t>
      </w:r>
      <w:proofErr w:type="gramEnd"/>
      <w:r w:rsidRPr="008A3140">
        <w:rPr>
          <w:rFonts w:ascii="Times New Roman" w:eastAsia="Times New Roman" w:hAnsi="Times New Roman" w:cs="Times New Roman"/>
          <w:b/>
          <w:bCs/>
          <w:color w:val="000000"/>
        </w:rPr>
        <w:t xml:space="preserve"> в схеме отсутствует ток обратной последовательности:</w:t>
      </w:r>
    </w:p>
    <w:p w:rsidR="008A3140" w:rsidRPr="008A3140" w:rsidRDefault="008A3140" w:rsidP="008A3140">
      <w:pPr>
        <w:spacing w:after="0"/>
        <w:jc w:val="both"/>
        <w:rPr>
          <w:rFonts w:ascii="Times New Roman" w:eastAsia="Calibri" w:hAnsi="Times New Roman" w:cs="Times New Roman"/>
        </w:rPr>
      </w:pPr>
      <w:r w:rsidRPr="008A3140">
        <w:rPr>
          <w:rFonts w:ascii="Times New Roman" w:eastAsia="Calibri" w:hAnsi="Times New Roman" w:cs="Times New Roman"/>
        </w:rPr>
        <w:t>а</w:t>
      </w:r>
      <w:r w:rsidRPr="008A3140">
        <w:rPr>
          <w:rFonts w:ascii="Times New Roman" w:eastAsia="Calibri" w:hAnsi="Times New Roman" w:cs="Times New Roman"/>
        </w:rPr>
        <w:t xml:space="preserve">) </w:t>
      </w:r>
      <w:r w:rsidRPr="008A3140">
        <w:rPr>
          <w:rFonts w:ascii="Times New Roman" w:eastAsia="Calibri" w:hAnsi="Times New Roman" w:cs="Times New Roman"/>
          <w:position w:val="-4"/>
        </w:rPr>
        <w:object w:dxaOrig="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05pt;height:15.6pt" o:ole="">
            <v:imagedata r:id="rId7" o:title=""/>
          </v:shape>
          <o:OLEObject Type="Embed" ProgID="Equation.DSMT4" ShapeID="_x0000_i1025" DrawAspect="Content" ObjectID="_1463897453" r:id="rId8"/>
        </w:object>
      </w:r>
      <w:r w:rsidRPr="008A3140">
        <w:rPr>
          <w:rFonts w:ascii="Times New Roman" w:eastAsia="Calibri" w:hAnsi="Times New Roman" w:cs="Times New Roman"/>
        </w:rPr>
        <w:t xml:space="preserve">     </w:t>
      </w:r>
    </w:p>
    <w:p w:rsidR="008A3140" w:rsidRPr="008A3140" w:rsidRDefault="008A3140" w:rsidP="008A3140">
      <w:pPr>
        <w:spacing w:after="0"/>
        <w:jc w:val="both"/>
        <w:rPr>
          <w:rFonts w:ascii="Times New Roman" w:eastAsia="Calibri" w:hAnsi="Times New Roman" w:cs="Times New Roman"/>
        </w:rPr>
      </w:pPr>
      <w:r w:rsidRPr="008A3140">
        <w:rPr>
          <w:rFonts w:ascii="Times New Roman" w:eastAsia="Calibri" w:hAnsi="Times New Roman" w:cs="Times New Roman"/>
        </w:rPr>
        <w:t>б</w:t>
      </w:r>
      <w:r w:rsidRPr="008A3140">
        <w:rPr>
          <w:rFonts w:ascii="Times New Roman" w:eastAsia="Calibri" w:hAnsi="Times New Roman" w:cs="Times New Roman"/>
        </w:rPr>
        <w:t xml:space="preserve">) </w:t>
      </w:r>
      <w:r w:rsidRPr="008A3140">
        <w:rPr>
          <w:rFonts w:ascii="Times New Roman" w:eastAsia="Calibri" w:hAnsi="Times New Roman" w:cs="Times New Roman"/>
          <w:position w:val="-4"/>
        </w:rPr>
        <w:object w:dxaOrig="440" w:dyaOrig="320">
          <v:shape id="_x0000_i1026" type="#_x0000_t75" style="width:21.75pt;height:15.6pt" o:ole="">
            <v:imagedata r:id="rId9" o:title=""/>
          </v:shape>
          <o:OLEObject Type="Embed" ProgID="Equation.DSMT4" ShapeID="_x0000_i1026" DrawAspect="Content" ObjectID="_1463897454" r:id="rId10"/>
        </w:object>
      </w:r>
      <w:r w:rsidRPr="008A3140">
        <w:rPr>
          <w:rFonts w:ascii="Times New Roman" w:eastAsia="Calibri" w:hAnsi="Times New Roman" w:cs="Times New Roman"/>
        </w:rPr>
        <w:t xml:space="preserve">     </w:t>
      </w:r>
    </w:p>
    <w:p w:rsidR="008A3140" w:rsidRPr="008A3140" w:rsidRDefault="008A3140" w:rsidP="008A3140">
      <w:pPr>
        <w:spacing w:after="0"/>
        <w:jc w:val="both"/>
        <w:rPr>
          <w:rFonts w:ascii="Times New Roman" w:eastAsia="Calibri" w:hAnsi="Times New Roman" w:cs="Times New Roman"/>
        </w:rPr>
      </w:pPr>
      <w:r w:rsidRPr="008A3140">
        <w:rPr>
          <w:rFonts w:ascii="Times New Roman" w:eastAsia="Calibri" w:hAnsi="Times New Roman" w:cs="Times New Roman"/>
        </w:rPr>
        <w:t>в</w:t>
      </w:r>
      <w:r w:rsidRPr="008A3140">
        <w:rPr>
          <w:rFonts w:ascii="Times New Roman" w:eastAsia="Calibri" w:hAnsi="Times New Roman" w:cs="Times New Roman"/>
        </w:rPr>
        <w:t xml:space="preserve">) </w:t>
      </w:r>
      <w:r w:rsidRPr="008A3140">
        <w:rPr>
          <w:rFonts w:ascii="Times New Roman" w:eastAsia="Calibri" w:hAnsi="Times New Roman" w:cs="Times New Roman"/>
          <w:position w:val="-4"/>
        </w:rPr>
        <w:object w:dxaOrig="499" w:dyaOrig="320">
          <v:shape id="_x0000_i1027" type="#_x0000_t75" style="width:24.45pt;height:15.6pt" o:ole="">
            <v:imagedata r:id="rId11" o:title=""/>
          </v:shape>
          <o:OLEObject Type="Embed" ProgID="Equation.DSMT4" ShapeID="_x0000_i1027" DrawAspect="Content" ObjectID="_1463897455" r:id="rId12"/>
        </w:object>
      </w:r>
      <w:r w:rsidRPr="008A3140">
        <w:rPr>
          <w:rFonts w:ascii="Times New Roman" w:eastAsia="Calibri" w:hAnsi="Times New Roman" w:cs="Times New Roman"/>
        </w:rPr>
        <w:t xml:space="preserve">     </w:t>
      </w:r>
    </w:p>
    <w:p w:rsidR="008A3140" w:rsidRPr="008A3140" w:rsidRDefault="008A3140" w:rsidP="008A3140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8A3140">
        <w:rPr>
          <w:rFonts w:ascii="Times New Roman" w:eastAsia="Calibri" w:hAnsi="Times New Roman" w:cs="Times New Roman"/>
        </w:rPr>
        <w:t>г</w:t>
      </w:r>
      <w:r w:rsidRPr="008A3140">
        <w:rPr>
          <w:rFonts w:ascii="Times New Roman" w:eastAsia="Calibri" w:hAnsi="Times New Roman" w:cs="Times New Roman"/>
        </w:rPr>
        <w:t xml:space="preserve">) </w:t>
      </w:r>
      <w:r w:rsidRPr="008A3140">
        <w:rPr>
          <w:rFonts w:ascii="Times New Roman" w:eastAsia="Calibri" w:hAnsi="Times New Roman" w:cs="Times New Roman"/>
          <w:position w:val="-4"/>
        </w:rPr>
        <w:object w:dxaOrig="440" w:dyaOrig="320">
          <v:shape id="_x0000_i1028" type="#_x0000_t75" style="width:21.75pt;height:15.6pt" o:ole="">
            <v:imagedata r:id="rId13" o:title=""/>
          </v:shape>
          <o:OLEObject Type="Embed" ProgID="Equation.DSMT4" ShapeID="_x0000_i1028" DrawAspect="Content" ObjectID="_1463897456" r:id="rId14"/>
        </w:object>
      </w:r>
      <w:r w:rsidRPr="008A3140">
        <w:rPr>
          <w:rFonts w:ascii="Times New Roman" w:eastAsia="Calibri" w:hAnsi="Times New Roman" w:cs="Times New Roman"/>
        </w:rPr>
        <w:t xml:space="preserve">      </w:t>
      </w:r>
      <w:r w:rsidRPr="008A3140">
        <w:rPr>
          <w:rFonts w:ascii="Times New Roman" w:eastAsia="Calibri" w:hAnsi="Times New Roman" w:cs="Times New Roman"/>
          <w:b/>
          <w:bCs/>
        </w:rPr>
        <w:t>(10 баллов)</w:t>
      </w:r>
    </w:p>
    <w:p w:rsidR="008A3140" w:rsidRPr="008A3140" w:rsidRDefault="008A3140" w:rsidP="008A3140">
      <w:pPr>
        <w:spacing w:after="0"/>
        <w:jc w:val="both"/>
        <w:rPr>
          <w:rFonts w:ascii="Times New Roman" w:eastAsia="Calibri" w:hAnsi="Times New Roman" w:cs="Times New Roman"/>
        </w:rPr>
      </w:pPr>
    </w:p>
    <w:p w:rsidR="008A3140" w:rsidRPr="008A3140" w:rsidRDefault="008A3140" w:rsidP="008A3140">
      <w:pPr>
        <w:spacing w:after="0"/>
        <w:rPr>
          <w:rFonts w:ascii="Times New Roman" w:eastAsia="Times New Roman" w:hAnsi="Times New Roman" w:cs="Times New Roman"/>
          <w:b/>
          <w:bCs/>
          <w:lang w:eastAsia="en-US"/>
        </w:rPr>
      </w:pPr>
      <w:r w:rsidRPr="008A3140">
        <w:rPr>
          <w:rFonts w:ascii="Times New Roman" w:eastAsia="Times New Roman" w:hAnsi="Times New Roman" w:cs="Times New Roman"/>
          <w:b/>
          <w:bCs/>
          <w:lang w:eastAsia="en-US"/>
        </w:rPr>
        <w:t>5. Чувствительность срабатывания первой ступени трехступенчатой токовой защиты от междуфазных замыканий можно оценить по току  защищаемой линии</w:t>
      </w:r>
    </w:p>
    <w:p w:rsidR="008A3140" w:rsidRPr="008A3140" w:rsidRDefault="008A3140" w:rsidP="008A314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8A3140">
        <w:rPr>
          <w:rFonts w:ascii="Times New Roman" w:eastAsia="Calibri" w:hAnsi="Times New Roman" w:cs="Times New Roman"/>
          <w:lang w:eastAsia="en-US"/>
        </w:rPr>
        <w:t>а</w:t>
      </w:r>
      <w:r w:rsidRPr="008A3140">
        <w:rPr>
          <w:rFonts w:ascii="Times New Roman" w:eastAsia="Calibri" w:hAnsi="Times New Roman" w:cs="Times New Roman"/>
          <w:lang w:eastAsia="en-US"/>
        </w:rPr>
        <w:t xml:space="preserve">)  Двухфазного короткого замыкания в начале   </w:t>
      </w:r>
    </w:p>
    <w:p w:rsidR="008A3140" w:rsidRPr="008A3140" w:rsidRDefault="008A3140" w:rsidP="008A314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8A3140">
        <w:rPr>
          <w:rFonts w:ascii="Times New Roman" w:eastAsia="Calibri" w:hAnsi="Times New Roman" w:cs="Times New Roman"/>
          <w:lang w:eastAsia="en-US"/>
        </w:rPr>
        <w:t>б</w:t>
      </w:r>
      <w:r w:rsidRPr="008A3140">
        <w:rPr>
          <w:rFonts w:ascii="Times New Roman" w:eastAsia="Calibri" w:hAnsi="Times New Roman" w:cs="Times New Roman"/>
          <w:lang w:eastAsia="en-US"/>
        </w:rPr>
        <w:t xml:space="preserve">) Двухфазного короткого замыкания в конце  </w:t>
      </w:r>
    </w:p>
    <w:p w:rsidR="008A3140" w:rsidRPr="008A3140" w:rsidRDefault="008A3140" w:rsidP="008A314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8A3140">
        <w:rPr>
          <w:rFonts w:ascii="Times New Roman" w:eastAsia="Calibri" w:hAnsi="Times New Roman" w:cs="Times New Roman"/>
          <w:lang w:eastAsia="en-US"/>
        </w:rPr>
        <w:t>в</w:t>
      </w:r>
      <w:r w:rsidRPr="008A3140">
        <w:rPr>
          <w:rFonts w:ascii="Times New Roman" w:eastAsia="Calibri" w:hAnsi="Times New Roman" w:cs="Times New Roman"/>
          <w:lang w:eastAsia="en-US"/>
        </w:rPr>
        <w:t xml:space="preserve">) Трехфазного короткого замыкания в начале   </w:t>
      </w:r>
    </w:p>
    <w:p w:rsidR="008A3140" w:rsidRPr="008A3140" w:rsidRDefault="008A3140" w:rsidP="008A3140">
      <w:pPr>
        <w:spacing w:after="0"/>
        <w:jc w:val="both"/>
        <w:rPr>
          <w:rFonts w:ascii="Times New Roman" w:eastAsia="Calibri" w:hAnsi="Times New Roman" w:cs="Times New Roman"/>
        </w:rPr>
      </w:pPr>
      <w:r w:rsidRPr="008A3140">
        <w:rPr>
          <w:rFonts w:ascii="Times New Roman" w:eastAsia="Calibri" w:hAnsi="Times New Roman" w:cs="Times New Roman"/>
          <w:lang w:eastAsia="en-US"/>
        </w:rPr>
        <w:t>г</w:t>
      </w:r>
      <w:r w:rsidRPr="008A3140">
        <w:rPr>
          <w:rFonts w:ascii="Times New Roman" w:eastAsia="Calibri" w:hAnsi="Times New Roman" w:cs="Times New Roman"/>
          <w:lang w:eastAsia="en-US"/>
        </w:rPr>
        <w:t xml:space="preserve">) Трехфазного короткого замыкания в конце      </w:t>
      </w:r>
      <w:r w:rsidRPr="008A3140">
        <w:rPr>
          <w:rFonts w:ascii="Times New Roman" w:eastAsia="Calibri" w:hAnsi="Times New Roman" w:cs="Times New Roman"/>
          <w:b/>
          <w:bCs/>
        </w:rPr>
        <w:t>(10 баллов)</w:t>
      </w:r>
    </w:p>
    <w:p w:rsidR="008A3140" w:rsidRPr="008A3140" w:rsidRDefault="008A3140" w:rsidP="008A3140">
      <w:pPr>
        <w:spacing w:after="0"/>
        <w:rPr>
          <w:rFonts w:ascii="Times New Roman" w:eastAsia="Times New Roman" w:hAnsi="Times New Roman" w:cs="Times New Roman"/>
        </w:rPr>
      </w:pPr>
    </w:p>
    <w:p w:rsidR="008A3140" w:rsidRPr="008A3140" w:rsidRDefault="008A3140" w:rsidP="008A3140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8A3140">
        <w:rPr>
          <w:rFonts w:ascii="Times New Roman" w:eastAsia="Times New Roman" w:hAnsi="Times New Roman" w:cs="Times New Roman"/>
          <w:b/>
          <w:bCs/>
        </w:rPr>
        <w:t>6. Законы Кирхгофа и их применение в расчётах электрических цепей   (25 баллов)</w:t>
      </w:r>
    </w:p>
    <w:p w:rsidR="008A3140" w:rsidRPr="008A3140" w:rsidRDefault="008A3140" w:rsidP="008A3140">
      <w:pPr>
        <w:spacing w:after="0"/>
        <w:rPr>
          <w:rFonts w:ascii="Times New Roman" w:eastAsia="Times New Roman" w:hAnsi="Times New Roman" w:cs="Times New Roman"/>
        </w:rPr>
      </w:pPr>
    </w:p>
    <w:p w:rsidR="008A3140" w:rsidRPr="008A3140" w:rsidRDefault="008A3140" w:rsidP="008A3140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8A3140">
        <w:rPr>
          <w:rFonts w:ascii="Times New Roman" w:eastAsia="Times New Roman" w:hAnsi="Times New Roman" w:cs="Times New Roman"/>
          <w:b/>
          <w:bCs/>
        </w:rPr>
        <w:t xml:space="preserve">7. Схемы замещения линий электропередачи, </w:t>
      </w:r>
      <w:proofErr w:type="spellStart"/>
      <w:r w:rsidRPr="008A3140">
        <w:rPr>
          <w:rFonts w:ascii="Times New Roman" w:eastAsia="Times New Roman" w:hAnsi="Times New Roman" w:cs="Times New Roman"/>
          <w:b/>
          <w:bCs/>
        </w:rPr>
        <w:t>двухобмоточных</w:t>
      </w:r>
      <w:proofErr w:type="spellEnd"/>
      <w:r w:rsidRPr="008A3140">
        <w:rPr>
          <w:rFonts w:ascii="Times New Roman" w:eastAsia="Times New Roman" w:hAnsi="Times New Roman" w:cs="Times New Roman"/>
          <w:b/>
          <w:bCs/>
        </w:rPr>
        <w:t xml:space="preserve"> и </w:t>
      </w:r>
      <w:proofErr w:type="spellStart"/>
      <w:r w:rsidRPr="008A3140">
        <w:rPr>
          <w:rFonts w:ascii="Times New Roman" w:eastAsia="Times New Roman" w:hAnsi="Times New Roman" w:cs="Times New Roman"/>
          <w:b/>
          <w:bCs/>
        </w:rPr>
        <w:t>трёхобмоточных</w:t>
      </w:r>
      <w:proofErr w:type="spellEnd"/>
      <w:r w:rsidRPr="008A3140">
        <w:rPr>
          <w:rFonts w:ascii="Times New Roman" w:eastAsia="Times New Roman" w:hAnsi="Times New Roman" w:cs="Times New Roman"/>
          <w:b/>
          <w:bCs/>
        </w:rPr>
        <w:t xml:space="preserve"> трансформаторов  (25 баллов)</w:t>
      </w:r>
    </w:p>
    <w:p w:rsidR="00F52769" w:rsidRDefault="00F52769" w:rsidP="008A314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52769" w:rsidSect="0046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0D10E2"/>
    <w:rsid w:val="00123075"/>
    <w:rsid w:val="001A694F"/>
    <w:rsid w:val="002E6144"/>
    <w:rsid w:val="004160C2"/>
    <w:rsid w:val="00462F6E"/>
    <w:rsid w:val="00502ED7"/>
    <w:rsid w:val="0053202D"/>
    <w:rsid w:val="005441C6"/>
    <w:rsid w:val="005615AF"/>
    <w:rsid w:val="00593C89"/>
    <w:rsid w:val="005A45DE"/>
    <w:rsid w:val="00632DF6"/>
    <w:rsid w:val="006D5B50"/>
    <w:rsid w:val="00893214"/>
    <w:rsid w:val="008A3140"/>
    <w:rsid w:val="00954314"/>
    <w:rsid w:val="00A57BBB"/>
    <w:rsid w:val="00A72B63"/>
    <w:rsid w:val="00B9325B"/>
    <w:rsid w:val="00BA55B5"/>
    <w:rsid w:val="00C146B0"/>
    <w:rsid w:val="00C77C71"/>
    <w:rsid w:val="00D4051F"/>
    <w:rsid w:val="00D54D5E"/>
    <w:rsid w:val="00D708C3"/>
    <w:rsid w:val="00E34A42"/>
    <w:rsid w:val="00E4622D"/>
    <w:rsid w:val="00F41635"/>
    <w:rsid w:val="00F52769"/>
    <w:rsid w:val="00F54BA1"/>
    <w:rsid w:val="00FC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Anna Y. Zaharova</cp:lastModifiedBy>
  <cp:revision>2</cp:revision>
  <cp:lastPrinted>2014-03-24T04:04:00Z</cp:lastPrinted>
  <dcterms:created xsi:type="dcterms:W3CDTF">2014-06-10T02:24:00Z</dcterms:created>
  <dcterms:modified xsi:type="dcterms:W3CDTF">2014-06-10T02:24:00Z</dcterms:modified>
</cp:coreProperties>
</file>